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9144F2E" w14:textId="7E71556A" w:rsidR="002948FF" w:rsidRDefault="004C349D" w:rsidP="002948FF">
      <w:r w:rsidRPr="004B6518">
        <w:rPr>
          <w:rFonts w:eastAsia="Microsoft JhengHei"/>
          <w:b/>
          <w:noProof/>
          <w:color w:val="FF0000"/>
          <w:spacing w:val="-6"/>
          <w:sz w:val="22"/>
          <w:szCs w:val="22"/>
          <w:lang w:val="en-GB" w:eastAsia="en-GB"/>
        </w:rPr>
        <w:drawing>
          <wp:anchor distT="0" distB="0" distL="114300" distR="114300" simplePos="0" relativeHeight="251657728" behindDoc="1" locked="0" layoutInCell="1" allowOverlap="1" wp14:anchorId="61E76C37" wp14:editId="0D58F435">
            <wp:simplePos x="0" y="0"/>
            <wp:positionH relativeFrom="column">
              <wp:posOffset>5255895</wp:posOffset>
            </wp:positionH>
            <wp:positionV relativeFrom="paragraph">
              <wp:posOffset>1905</wp:posOffset>
            </wp:positionV>
            <wp:extent cx="599440" cy="914400"/>
            <wp:effectExtent l="0" t="0" r="0" b="0"/>
            <wp:wrapThrough wrapText="bothSides">
              <wp:wrapPolygon edited="0">
                <wp:start x="0" y="0"/>
                <wp:lineTo x="0" y="21150"/>
                <wp:lineTo x="20593" y="21150"/>
                <wp:lineTo x="20593" y="0"/>
                <wp:lineTo x="0" y="0"/>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944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B6518">
        <w:rPr>
          <w:rFonts w:eastAsia="Microsoft JhengHei"/>
          <w:b/>
          <w:noProof/>
          <w:color w:val="FF0000"/>
          <w:spacing w:val="-6"/>
          <w:sz w:val="22"/>
          <w:szCs w:val="22"/>
          <w:lang w:val="en-GB" w:eastAsia="en-GB"/>
        </w:rPr>
        <w:drawing>
          <wp:anchor distT="0" distB="0" distL="114300" distR="114300" simplePos="0" relativeHeight="251661824" behindDoc="0" locked="0" layoutInCell="1" allowOverlap="1" wp14:anchorId="1733480C" wp14:editId="02168BD4">
            <wp:simplePos x="0" y="0"/>
            <wp:positionH relativeFrom="column">
              <wp:posOffset>4197985</wp:posOffset>
            </wp:positionH>
            <wp:positionV relativeFrom="paragraph">
              <wp:posOffset>25400</wp:posOffset>
            </wp:positionV>
            <wp:extent cx="914400" cy="861695"/>
            <wp:effectExtent l="0" t="0" r="0" b="190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14400" cy="861695"/>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pic:spPr>
                </pic:pic>
              </a:graphicData>
            </a:graphic>
            <wp14:sizeRelH relativeFrom="page">
              <wp14:pctWidth>0</wp14:pctWidth>
            </wp14:sizeRelH>
            <wp14:sizeRelV relativeFrom="page">
              <wp14:pctHeight>0</wp14:pctHeight>
            </wp14:sizeRelV>
          </wp:anchor>
        </w:drawing>
      </w:r>
    </w:p>
    <w:p w14:paraId="4B2E9823" w14:textId="77777777" w:rsidR="00114282" w:rsidRDefault="00114282" w:rsidP="002948FF">
      <w:pPr>
        <w:rPr>
          <w:rFonts w:ascii="Arial" w:hAnsi="Arial" w:cs="Arial"/>
          <w:b/>
          <w:i/>
          <w:sz w:val="32"/>
          <w:szCs w:val="32"/>
        </w:rPr>
      </w:pPr>
    </w:p>
    <w:p w14:paraId="558F5D4A" w14:textId="77777777" w:rsidR="002948FF" w:rsidRPr="002948FF" w:rsidRDefault="002948FF" w:rsidP="002948FF">
      <w:pPr>
        <w:rPr>
          <w:rFonts w:ascii="Arial" w:hAnsi="Arial" w:cs="Arial"/>
          <w:b/>
          <w:i/>
          <w:sz w:val="32"/>
          <w:szCs w:val="32"/>
        </w:rPr>
      </w:pPr>
      <w:r w:rsidRPr="002948FF">
        <w:rPr>
          <w:rFonts w:ascii="Arial" w:hAnsi="Arial" w:cs="Arial"/>
          <w:b/>
          <w:i/>
          <w:sz w:val="32"/>
          <w:szCs w:val="32"/>
        </w:rPr>
        <w:t>PRESS RELEASE</w:t>
      </w:r>
    </w:p>
    <w:p w14:paraId="77FAD345" w14:textId="77777777" w:rsidR="002948FF" w:rsidRDefault="002948FF" w:rsidP="002948FF"/>
    <w:p w14:paraId="6C87F3C7" w14:textId="77777777" w:rsidR="002948FF" w:rsidRDefault="002948FF" w:rsidP="002948FF"/>
    <w:p w14:paraId="36A000EB" w14:textId="77777777" w:rsidR="005B0294" w:rsidRDefault="005B0294" w:rsidP="002948FF">
      <w:pPr>
        <w:spacing w:after="60"/>
        <w:rPr>
          <w:rFonts w:ascii="Arial" w:hAnsi="Arial" w:cs="Arial"/>
          <w:b/>
          <w:sz w:val="36"/>
          <w:szCs w:val="36"/>
        </w:rPr>
      </w:pPr>
    </w:p>
    <w:p w14:paraId="3350194E" w14:textId="7CCAF6F6" w:rsidR="002948FF" w:rsidRPr="002948FF" w:rsidRDefault="00324BB7" w:rsidP="00341113">
      <w:pPr>
        <w:spacing w:after="60"/>
        <w:jc w:val="center"/>
        <w:rPr>
          <w:rFonts w:ascii="Arial" w:hAnsi="Arial" w:cs="Arial"/>
          <w:b/>
          <w:sz w:val="36"/>
          <w:szCs w:val="36"/>
        </w:rPr>
      </w:pPr>
      <w:r>
        <w:rPr>
          <w:rFonts w:ascii="Arial" w:hAnsi="Arial" w:cs="Arial"/>
          <w:b/>
          <w:sz w:val="36"/>
          <w:szCs w:val="36"/>
        </w:rPr>
        <w:t xml:space="preserve">Landings of </w:t>
      </w:r>
      <w:r w:rsidR="005B0294">
        <w:rPr>
          <w:rFonts w:ascii="Arial" w:hAnsi="Arial" w:cs="Arial"/>
          <w:b/>
          <w:sz w:val="36"/>
          <w:szCs w:val="36"/>
        </w:rPr>
        <w:t>Endangered Ra</w:t>
      </w:r>
      <w:r w:rsidR="00F403EF">
        <w:rPr>
          <w:rFonts w:ascii="Arial" w:hAnsi="Arial" w:cs="Arial"/>
          <w:b/>
          <w:sz w:val="36"/>
          <w:szCs w:val="36"/>
        </w:rPr>
        <w:t>y</w:t>
      </w:r>
      <w:r>
        <w:rPr>
          <w:rFonts w:ascii="Arial" w:hAnsi="Arial" w:cs="Arial"/>
          <w:b/>
          <w:sz w:val="36"/>
          <w:szCs w:val="36"/>
        </w:rPr>
        <w:t>s</w:t>
      </w:r>
      <w:r w:rsidR="002948FF" w:rsidRPr="002948FF">
        <w:rPr>
          <w:rFonts w:ascii="Arial" w:hAnsi="Arial" w:cs="Arial"/>
          <w:b/>
          <w:sz w:val="36"/>
          <w:szCs w:val="36"/>
        </w:rPr>
        <w:t xml:space="preserve"> in Tu</w:t>
      </w:r>
      <w:r w:rsidR="00F403EF">
        <w:rPr>
          <w:rFonts w:ascii="Arial" w:hAnsi="Arial" w:cs="Arial"/>
          <w:b/>
          <w:sz w:val="36"/>
          <w:szCs w:val="36"/>
        </w:rPr>
        <w:t>nisia</w:t>
      </w:r>
      <w:r w:rsidR="002948FF" w:rsidRPr="002948FF">
        <w:rPr>
          <w:rFonts w:ascii="Arial" w:hAnsi="Arial" w:cs="Arial"/>
          <w:b/>
          <w:sz w:val="36"/>
          <w:szCs w:val="36"/>
        </w:rPr>
        <w:t xml:space="preserve"> Denounced</w:t>
      </w:r>
    </w:p>
    <w:p w14:paraId="22E78853" w14:textId="6A1480B5" w:rsidR="002948FF" w:rsidRPr="002948FF" w:rsidRDefault="002948FF" w:rsidP="00341113">
      <w:pPr>
        <w:jc w:val="center"/>
        <w:rPr>
          <w:rFonts w:ascii="Arial" w:hAnsi="Arial" w:cs="Arial"/>
          <w:i/>
          <w:sz w:val="26"/>
          <w:szCs w:val="26"/>
        </w:rPr>
      </w:pPr>
      <w:r w:rsidRPr="002948FF">
        <w:rPr>
          <w:rFonts w:ascii="Arial" w:hAnsi="Arial" w:cs="Arial"/>
          <w:i/>
          <w:sz w:val="26"/>
          <w:szCs w:val="26"/>
        </w:rPr>
        <w:t xml:space="preserve">Conservation Groups Call </w:t>
      </w:r>
      <w:r w:rsidR="003D6A4B">
        <w:rPr>
          <w:rFonts w:ascii="Arial" w:hAnsi="Arial" w:cs="Arial"/>
          <w:i/>
          <w:sz w:val="26"/>
          <w:szCs w:val="26"/>
        </w:rPr>
        <w:t>o</w:t>
      </w:r>
      <w:r w:rsidRPr="002948FF">
        <w:rPr>
          <w:rFonts w:ascii="Arial" w:hAnsi="Arial" w:cs="Arial"/>
          <w:i/>
          <w:sz w:val="26"/>
          <w:szCs w:val="26"/>
        </w:rPr>
        <w:t>n Mediterranean Officials to Better Enforce Protections</w:t>
      </w:r>
    </w:p>
    <w:p w14:paraId="27659A77" w14:textId="77777777" w:rsidR="001A417E" w:rsidRPr="002948FF" w:rsidRDefault="001A417E">
      <w:pPr>
        <w:rPr>
          <w:rFonts w:ascii="Arial" w:hAnsi="Arial" w:cs="Arial"/>
          <w:sz w:val="22"/>
          <w:szCs w:val="22"/>
        </w:rPr>
      </w:pPr>
    </w:p>
    <w:p w14:paraId="7FE3978D" w14:textId="77777777" w:rsidR="00114282" w:rsidRDefault="00114282" w:rsidP="002948FF">
      <w:pPr>
        <w:jc w:val="both"/>
        <w:rPr>
          <w:rFonts w:ascii="Arial" w:hAnsi="Arial" w:cs="Arial"/>
          <w:b/>
          <w:sz w:val="22"/>
          <w:szCs w:val="22"/>
        </w:rPr>
      </w:pPr>
    </w:p>
    <w:p w14:paraId="5939F1A2" w14:textId="2329B413" w:rsidR="002948FF" w:rsidRDefault="002948FF" w:rsidP="002948FF">
      <w:pPr>
        <w:jc w:val="both"/>
        <w:rPr>
          <w:rFonts w:ascii="Arial" w:hAnsi="Arial" w:cs="Arial"/>
          <w:sz w:val="22"/>
          <w:szCs w:val="22"/>
        </w:rPr>
      </w:pPr>
      <w:r w:rsidRPr="002948FF">
        <w:rPr>
          <w:rFonts w:ascii="Arial" w:hAnsi="Arial" w:cs="Arial"/>
          <w:b/>
          <w:sz w:val="22"/>
          <w:szCs w:val="22"/>
        </w:rPr>
        <w:t>London, UK</w:t>
      </w:r>
      <w:r w:rsidRPr="00785C02">
        <w:rPr>
          <w:rFonts w:ascii="Arial" w:hAnsi="Arial" w:cs="Arial"/>
          <w:b/>
          <w:sz w:val="22"/>
          <w:szCs w:val="22"/>
        </w:rPr>
        <w:t xml:space="preserve">. </w:t>
      </w:r>
      <w:r w:rsidR="00785C02" w:rsidRPr="00785C02">
        <w:rPr>
          <w:rFonts w:ascii="Arial" w:hAnsi="Arial" w:cs="Arial"/>
          <w:b/>
          <w:sz w:val="22"/>
          <w:szCs w:val="22"/>
        </w:rPr>
        <w:t>9</w:t>
      </w:r>
      <w:r w:rsidR="00785C02" w:rsidRPr="00785C02">
        <w:rPr>
          <w:rFonts w:ascii="Arial" w:hAnsi="Arial" w:cs="Arial"/>
          <w:b/>
          <w:sz w:val="22"/>
          <w:szCs w:val="22"/>
          <w:vertAlign w:val="superscript"/>
        </w:rPr>
        <w:t>th</w:t>
      </w:r>
      <w:r w:rsidR="00785C02">
        <w:rPr>
          <w:rFonts w:ascii="Arial" w:hAnsi="Arial" w:cs="Arial"/>
          <w:sz w:val="22"/>
          <w:szCs w:val="22"/>
        </w:rPr>
        <w:t xml:space="preserve"> </w:t>
      </w:r>
      <w:r w:rsidR="00F403EF">
        <w:rPr>
          <w:rFonts w:ascii="Arial" w:hAnsi="Arial" w:cs="Arial"/>
          <w:b/>
          <w:sz w:val="22"/>
          <w:szCs w:val="22"/>
        </w:rPr>
        <w:t>April</w:t>
      </w:r>
      <w:r w:rsidRPr="002948FF">
        <w:rPr>
          <w:rFonts w:ascii="Arial" w:hAnsi="Arial" w:cs="Arial"/>
          <w:b/>
          <w:sz w:val="22"/>
          <w:szCs w:val="22"/>
        </w:rPr>
        <w:t>, 201</w:t>
      </w:r>
      <w:r w:rsidR="00F403EF">
        <w:rPr>
          <w:rFonts w:ascii="Arial" w:hAnsi="Arial" w:cs="Arial"/>
          <w:b/>
          <w:sz w:val="22"/>
          <w:szCs w:val="22"/>
        </w:rPr>
        <w:t>9</w:t>
      </w:r>
      <w:r w:rsidRPr="002948FF">
        <w:rPr>
          <w:rFonts w:ascii="Arial" w:hAnsi="Arial" w:cs="Arial"/>
          <w:b/>
          <w:sz w:val="22"/>
          <w:szCs w:val="22"/>
        </w:rPr>
        <w:t>.</w:t>
      </w:r>
      <w:r w:rsidRPr="002948FF">
        <w:rPr>
          <w:rFonts w:ascii="Arial" w:hAnsi="Arial" w:cs="Arial"/>
          <w:sz w:val="22"/>
          <w:szCs w:val="22"/>
        </w:rPr>
        <w:t xml:space="preserve">  </w:t>
      </w:r>
      <w:r>
        <w:rPr>
          <w:rFonts w:ascii="Arial" w:hAnsi="Arial" w:cs="Arial"/>
          <w:sz w:val="22"/>
          <w:szCs w:val="22"/>
        </w:rPr>
        <w:t>C</w:t>
      </w:r>
      <w:r w:rsidRPr="002948FF">
        <w:rPr>
          <w:rFonts w:ascii="Arial" w:hAnsi="Arial" w:cs="Arial"/>
          <w:sz w:val="22"/>
          <w:szCs w:val="22"/>
        </w:rPr>
        <w:t>onservation groups are calling for answers and action in relation to the landing</w:t>
      </w:r>
      <w:r>
        <w:rPr>
          <w:rFonts w:ascii="Arial" w:hAnsi="Arial" w:cs="Arial"/>
          <w:sz w:val="22"/>
          <w:szCs w:val="22"/>
        </w:rPr>
        <w:t xml:space="preserve"> </w:t>
      </w:r>
      <w:r w:rsidRPr="002948FF">
        <w:rPr>
          <w:rFonts w:ascii="Arial" w:hAnsi="Arial" w:cs="Arial"/>
          <w:sz w:val="22"/>
          <w:szCs w:val="22"/>
        </w:rPr>
        <w:t xml:space="preserve">of </w:t>
      </w:r>
      <w:r w:rsidR="002162D1">
        <w:rPr>
          <w:rFonts w:ascii="Arial" w:hAnsi="Arial" w:cs="Arial"/>
          <w:sz w:val="22"/>
          <w:szCs w:val="22"/>
        </w:rPr>
        <w:t xml:space="preserve">Endangered </w:t>
      </w:r>
      <w:r w:rsidRPr="002948FF">
        <w:rPr>
          <w:rFonts w:ascii="Arial" w:hAnsi="Arial" w:cs="Arial"/>
          <w:sz w:val="22"/>
          <w:szCs w:val="22"/>
        </w:rPr>
        <w:t>Giant Devil Rays</w:t>
      </w:r>
      <w:r w:rsidR="00E7498A">
        <w:rPr>
          <w:rFonts w:ascii="Arial" w:hAnsi="Arial" w:cs="Arial"/>
          <w:sz w:val="22"/>
          <w:szCs w:val="22"/>
        </w:rPr>
        <w:t xml:space="preserve"> in </w:t>
      </w:r>
      <w:r w:rsidR="00824A4C" w:rsidRPr="00F403EF">
        <w:rPr>
          <w:rFonts w:ascii="Arial" w:hAnsi="Arial" w:cs="Arial"/>
          <w:sz w:val="22"/>
          <w:szCs w:val="22"/>
        </w:rPr>
        <w:t>Kelibia</w:t>
      </w:r>
      <w:r w:rsidR="00824A4C">
        <w:rPr>
          <w:rFonts w:ascii="Arial" w:hAnsi="Arial" w:cs="Arial"/>
          <w:sz w:val="22"/>
          <w:szCs w:val="22"/>
        </w:rPr>
        <w:t>,</w:t>
      </w:r>
      <w:r w:rsidR="00824A4C" w:rsidRPr="00E7498A">
        <w:rPr>
          <w:rFonts w:ascii="Arial" w:hAnsi="Arial" w:cs="Arial"/>
          <w:sz w:val="22"/>
          <w:szCs w:val="22"/>
        </w:rPr>
        <w:t xml:space="preserve"> </w:t>
      </w:r>
      <w:r w:rsidR="00E7498A" w:rsidRPr="00E7498A">
        <w:rPr>
          <w:rFonts w:ascii="Arial" w:hAnsi="Arial" w:cs="Arial"/>
          <w:sz w:val="22"/>
          <w:szCs w:val="22"/>
        </w:rPr>
        <w:t>Tunisia</w:t>
      </w:r>
      <w:r w:rsidR="00F403EF">
        <w:rPr>
          <w:rFonts w:ascii="Arial" w:hAnsi="Arial" w:cs="Arial"/>
          <w:sz w:val="22"/>
          <w:szCs w:val="22"/>
        </w:rPr>
        <w:t xml:space="preserve">, </w:t>
      </w:r>
      <w:r w:rsidRPr="002948FF">
        <w:rPr>
          <w:rFonts w:ascii="Arial" w:hAnsi="Arial" w:cs="Arial"/>
          <w:sz w:val="22"/>
          <w:szCs w:val="22"/>
        </w:rPr>
        <w:t xml:space="preserve">in contravention of </w:t>
      </w:r>
      <w:r w:rsidR="002162D1">
        <w:rPr>
          <w:rFonts w:ascii="Arial" w:hAnsi="Arial" w:cs="Arial"/>
          <w:sz w:val="22"/>
          <w:szCs w:val="22"/>
        </w:rPr>
        <w:t xml:space="preserve">international </w:t>
      </w:r>
      <w:r w:rsidRPr="002948FF">
        <w:rPr>
          <w:rFonts w:ascii="Arial" w:hAnsi="Arial" w:cs="Arial"/>
          <w:sz w:val="22"/>
          <w:szCs w:val="22"/>
        </w:rPr>
        <w:t>agreement</w:t>
      </w:r>
      <w:r>
        <w:rPr>
          <w:rFonts w:ascii="Arial" w:hAnsi="Arial" w:cs="Arial"/>
          <w:sz w:val="22"/>
          <w:szCs w:val="22"/>
        </w:rPr>
        <w:t>s</w:t>
      </w:r>
      <w:r w:rsidRPr="002948FF">
        <w:rPr>
          <w:rFonts w:ascii="Arial" w:hAnsi="Arial" w:cs="Arial"/>
          <w:sz w:val="22"/>
          <w:szCs w:val="22"/>
        </w:rPr>
        <w:t xml:space="preserve"> to protect the species. </w:t>
      </w:r>
      <w:r w:rsidR="00E7498A">
        <w:rPr>
          <w:rFonts w:ascii="Arial" w:hAnsi="Arial" w:cs="Arial"/>
          <w:sz w:val="22"/>
          <w:szCs w:val="22"/>
        </w:rPr>
        <w:t xml:space="preserve">The incident comes just weeks after surveys of Tunis </w:t>
      </w:r>
      <w:r w:rsidR="00FC0557">
        <w:rPr>
          <w:rFonts w:ascii="Arial" w:hAnsi="Arial" w:cs="Arial"/>
          <w:sz w:val="22"/>
          <w:szCs w:val="22"/>
        </w:rPr>
        <w:t>C</w:t>
      </w:r>
      <w:r w:rsidR="00E7498A">
        <w:rPr>
          <w:rFonts w:ascii="Arial" w:hAnsi="Arial" w:cs="Arial"/>
          <w:sz w:val="22"/>
          <w:szCs w:val="22"/>
        </w:rPr>
        <w:t xml:space="preserve">entral </w:t>
      </w:r>
      <w:r w:rsidR="00FC0557">
        <w:rPr>
          <w:rFonts w:ascii="Arial" w:hAnsi="Arial" w:cs="Arial"/>
          <w:sz w:val="22"/>
          <w:szCs w:val="22"/>
        </w:rPr>
        <w:t>M</w:t>
      </w:r>
      <w:r w:rsidR="00E7498A">
        <w:rPr>
          <w:rFonts w:ascii="Arial" w:hAnsi="Arial" w:cs="Arial"/>
          <w:sz w:val="22"/>
          <w:szCs w:val="22"/>
        </w:rPr>
        <w:t>arket revealed landings o</w:t>
      </w:r>
      <w:r w:rsidR="00E7498A" w:rsidRPr="00341113">
        <w:rPr>
          <w:rFonts w:ascii="Arial" w:hAnsi="Arial" w:cs="Arial"/>
          <w:sz w:val="22"/>
          <w:szCs w:val="22"/>
        </w:rPr>
        <w:t xml:space="preserve">f similarly </w:t>
      </w:r>
      <w:r w:rsidR="00341113" w:rsidRPr="00341113">
        <w:rPr>
          <w:rFonts w:ascii="Arial" w:hAnsi="Arial" w:cs="Arial"/>
          <w:sz w:val="22"/>
          <w:szCs w:val="22"/>
        </w:rPr>
        <w:t>threatened and protected</w:t>
      </w:r>
      <w:r w:rsidR="00E7498A">
        <w:rPr>
          <w:rFonts w:ascii="Arial" w:hAnsi="Arial" w:cs="Arial"/>
          <w:sz w:val="22"/>
          <w:szCs w:val="22"/>
        </w:rPr>
        <w:t xml:space="preserve"> </w:t>
      </w:r>
      <w:r w:rsidR="006E22DE">
        <w:rPr>
          <w:rFonts w:ascii="Arial" w:hAnsi="Arial" w:cs="Arial"/>
          <w:sz w:val="22"/>
          <w:szCs w:val="22"/>
        </w:rPr>
        <w:t>g</w:t>
      </w:r>
      <w:r w:rsidR="00E7498A">
        <w:rPr>
          <w:rFonts w:ascii="Arial" w:hAnsi="Arial" w:cs="Arial"/>
          <w:sz w:val="22"/>
          <w:szCs w:val="22"/>
        </w:rPr>
        <w:t>uitarfishes</w:t>
      </w:r>
      <w:r w:rsidR="00324BB7">
        <w:rPr>
          <w:rFonts w:ascii="Arial" w:hAnsi="Arial" w:cs="Arial"/>
          <w:sz w:val="22"/>
          <w:szCs w:val="22"/>
        </w:rPr>
        <w:t xml:space="preserve"> </w:t>
      </w:r>
      <w:r w:rsidR="00E7498A">
        <w:rPr>
          <w:rFonts w:ascii="Arial" w:hAnsi="Arial" w:cs="Arial"/>
          <w:sz w:val="22"/>
          <w:szCs w:val="22"/>
        </w:rPr>
        <w:t xml:space="preserve">and Spiny Butterfly Rays. </w:t>
      </w:r>
      <w:r w:rsidRPr="002948FF">
        <w:rPr>
          <w:rFonts w:ascii="Arial" w:hAnsi="Arial" w:cs="Arial"/>
          <w:sz w:val="22"/>
          <w:szCs w:val="22"/>
        </w:rPr>
        <w:t xml:space="preserve">The groups are asking </w:t>
      </w:r>
      <w:r>
        <w:rPr>
          <w:rFonts w:ascii="Arial" w:hAnsi="Arial" w:cs="Arial"/>
          <w:sz w:val="22"/>
          <w:szCs w:val="22"/>
        </w:rPr>
        <w:t>Tu</w:t>
      </w:r>
      <w:r w:rsidR="00E7498A">
        <w:rPr>
          <w:rFonts w:ascii="Arial" w:hAnsi="Arial" w:cs="Arial"/>
          <w:sz w:val="22"/>
          <w:szCs w:val="22"/>
        </w:rPr>
        <w:t>nisian</w:t>
      </w:r>
      <w:r>
        <w:rPr>
          <w:rFonts w:ascii="Arial" w:hAnsi="Arial" w:cs="Arial"/>
          <w:sz w:val="22"/>
          <w:szCs w:val="22"/>
        </w:rPr>
        <w:t xml:space="preserve"> and regional</w:t>
      </w:r>
      <w:r w:rsidRPr="002948FF">
        <w:rPr>
          <w:rFonts w:ascii="Arial" w:hAnsi="Arial" w:cs="Arial"/>
          <w:sz w:val="22"/>
          <w:szCs w:val="22"/>
        </w:rPr>
        <w:t xml:space="preserve"> fisheries authorities about the national gaps tha</w:t>
      </w:r>
      <w:r>
        <w:rPr>
          <w:rFonts w:ascii="Arial" w:hAnsi="Arial" w:cs="Arial"/>
          <w:sz w:val="22"/>
          <w:szCs w:val="22"/>
        </w:rPr>
        <w:t>t allowed th</w:t>
      </w:r>
      <w:r w:rsidR="00E7498A">
        <w:rPr>
          <w:rFonts w:ascii="Arial" w:hAnsi="Arial" w:cs="Arial"/>
          <w:sz w:val="22"/>
          <w:szCs w:val="22"/>
        </w:rPr>
        <w:t>is</w:t>
      </w:r>
      <w:r>
        <w:rPr>
          <w:rFonts w:ascii="Arial" w:hAnsi="Arial" w:cs="Arial"/>
          <w:sz w:val="22"/>
          <w:szCs w:val="22"/>
        </w:rPr>
        <w:t xml:space="preserve"> </w:t>
      </w:r>
      <w:r w:rsidRPr="002948FF">
        <w:rPr>
          <w:rFonts w:ascii="Arial" w:hAnsi="Arial" w:cs="Arial"/>
          <w:sz w:val="22"/>
          <w:szCs w:val="22"/>
        </w:rPr>
        <w:t>take, and the steps that will be taken to prevent a reoccurrence.</w:t>
      </w:r>
    </w:p>
    <w:p w14:paraId="630CDA1A" w14:textId="77777777" w:rsidR="00E7498A" w:rsidRPr="002948FF" w:rsidRDefault="00E7498A" w:rsidP="00E7498A">
      <w:pPr>
        <w:jc w:val="both"/>
        <w:rPr>
          <w:rFonts w:ascii="Arial" w:hAnsi="Arial" w:cs="Arial"/>
          <w:sz w:val="22"/>
          <w:szCs w:val="22"/>
        </w:rPr>
      </w:pPr>
    </w:p>
    <w:p w14:paraId="7B97F34B" w14:textId="6F1BC91B" w:rsidR="00341113" w:rsidRDefault="00E7498A" w:rsidP="002948FF">
      <w:pPr>
        <w:jc w:val="both"/>
        <w:rPr>
          <w:rFonts w:ascii="Arial" w:hAnsi="Arial" w:cs="Arial"/>
          <w:sz w:val="22"/>
          <w:szCs w:val="22"/>
        </w:rPr>
      </w:pPr>
      <w:r w:rsidRPr="002948FF">
        <w:rPr>
          <w:rFonts w:ascii="Arial" w:hAnsi="Arial" w:cs="Arial"/>
          <w:sz w:val="22"/>
          <w:szCs w:val="22"/>
        </w:rPr>
        <w:t>“</w:t>
      </w:r>
      <w:r w:rsidR="00DE5A87" w:rsidRPr="00DE5A87">
        <w:rPr>
          <w:rFonts w:ascii="Arial" w:hAnsi="Arial" w:cs="Arial"/>
          <w:sz w:val="22"/>
          <w:szCs w:val="22"/>
        </w:rPr>
        <w:t>We</w:t>
      </w:r>
      <w:bookmarkStart w:id="0" w:name="_GoBack"/>
      <w:bookmarkEnd w:id="0"/>
      <w:r w:rsidR="00DE5A87" w:rsidRPr="00DE5A87">
        <w:rPr>
          <w:rFonts w:ascii="Arial" w:hAnsi="Arial" w:cs="Arial"/>
          <w:sz w:val="22"/>
          <w:szCs w:val="22"/>
        </w:rPr>
        <w:t xml:space="preserve"> are deeply concerned over the ignorance of or blatant disregard for binding international agreements that are intended to safeguard some of the Mediterranean’s most endangered animals</w:t>
      </w:r>
      <w:r w:rsidRPr="00DA635E">
        <w:rPr>
          <w:rFonts w:ascii="Arial" w:hAnsi="Arial" w:cs="Arial"/>
          <w:sz w:val="22"/>
          <w:szCs w:val="22"/>
        </w:rPr>
        <w:t xml:space="preserve">,” </w:t>
      </w:r>
      <w:r>
        <w:rPr>
          <w:rFonts w:ascii="Arial" w:hAnsi="Arial" w:cs="Arial"/>
          <w:sz w:val="22"/>
          <w:szCs w:val="22"/>
        </w:rPr>
        <w:t xml:space="preserve">said Ali Hood, Director </w:t>
      </w:r>
      <w:r w:rsidR="007F6645">
        <w:rPr>
          <w:rFonts w:ascii="Arial" w:hAnsi="Arial" w:cs="Arial"/>
          <w:sz w:val="22"/>
          <w:szCs w:val="22"/>
        </w:rPr>
        <w:t xml:space="preserve">of Conservation </w:t>
      </w:r>
      <w:r>
        <w:rPr>
          <w:rFonts w:ascii="Arial" w:hAnsi="Arial" w:cs="Arial"/>
          <w:sz w:val="22"/>
          <w:szCs w:val="22"/>
        </w:rPr>
        <w:t>for</w:t>
      </w:r>
      <w:r w:rsidRPr="002948FF">
        <w:rPr>
          <w:rFonts w:ascii="Arial" w:hAnsi="Arial" w:cs="Arial"/>
          <w:sz w:val="22"/>
          <w:szCs w:val="22"/>
        </w:rPr>
        <w:t xml:space="preserve"> the Shark Trust.</w:t>
      </w:r>
      <w:r>
        <w:rPr>
          <w:rFonts w:ascii="Arial" w:hAnsi="Arial" w:cs="Arial"/>
          <w:sz w:val="22"/>
          <w:szCs w:val="22"/>
        </w:rPr>
        <w:t xml:space="preserve"> </w:t>
      </w:r>
      <w:r w:rsidRPr="002948FF">
        <w:rPr>
          <w:rFonts w:ascii="Arial" w:hAnsi="Arial" w:cs="Arial"/>
          <w:sz w:val="22"/>
          <w:szCs w:val="22"/>
        </w:rPr>
        <w:t>“We will press</w:t>
      </w:r>
      <w:r>
        <w:rPr>
          <w:rFonts w:ascii="Arial" w:hAnsi="Arial" w:cs="Arial"/>
          <w:sz w:val="22"/>
          <w:szCs w:val="22"/>
        </w:rPr>
        <w:t xml:space="preserve"> Tunisian </w:t>
      </w:r>
      <w:r w:rsidR="002162D1">
        <w:rPr>
          <w:rFonts w:ascii="Arial" w:hAnsi="Arial" w:cs="Arial"/>
          <w:sz w:val="22"/>
          <w:szCs w:val="22"/>
        </w:rPr>
        <w:t xml:space="preserve">and regional </w:t>
      </w:r>
      <w:r>
        <w:rPr>
          <w:rFonts w:ascii="Arial" w:hAnsi="Arial" w:cs="Arial"/>
          <w:sz w:val="22"/>
          <w:szCs w:val="22"/>
        </w:rPr>
        <w:t>authorities to immediately address troubling gaps, as part of an ongoing campaign</w:t>
      </w:r>
      <w:r w:rsidRPr="00DA635E">
        <w:rPr>
          <w:rFonts w:ascii="Arial" w:hAnsi="Arial" w:cs="Arial"/>
          <w:sz w:val="22"/>
          <w:szCs w:val="22"/>
        </w:rPr>
        <w:t xml:space="preserve"> to ensure comp</w:t>
      </w:r>
      <w:r>
        <w:rPr>
          <w:rFonts w:ascii="Arial" w:hAnsi="Arial" w:cs="Arial"/>
          <w:sz w:val="22"/>
          <w:szCs w:val="22"/>
        </w:rPr>
        <w:t>liance with measures</w:t>
      </w:r>
      <w:r w:rsidRPr="00DA635E">
        <w:rPr>
          <w:rFonts w:ascii="Arial" w:hAnsi="Arial" w:cs="Arial"/>
          <w:sz w:val="22"/>
          <w:szCs w:val="22"/>
        </w:rPr>
        <w:t xml:space="preserve"> </w:t>
      </w:r>
      <w:r>
        <w:rPr>
          <w:rFonts w:ascii="Arial" w:hAnsi="Arial" w:cs="Arial"/>
          <w:sz w:val="22"/>
          <w:szCs w:val="22"/>
        </w:rPr>
        <w:t>that are essential for</w:t>
      </w:r>
      <w:r w:rsidR="00824A4C">
        <w:rPr>
          <w:rFonts w:ascii="Arial" w:hAnsi="Arial" w:cs="Arial"/>
          <w:sz w:val="22"/>
          <w:szCs w:val="22"/>
        </w:rPr>
        <w:t xml:space="preserve"> regional shark and ray</w:t>
      </w:r>
      <w:r>
        <w:rPr>
          <w:rFonts w:ascii="Arial" w:hAnsi="Arial" w:cs="Arial"/>
          <w:sz w:val="22"/>
          <w:szCs w:val="22"/>
        </w:rPr>
        <w:t xml:space="preserve"> recov</w:t>
      </w:r>
      <w:r w:rsidR="00824A4C">
        <w:rPr>
          <w:rFonts w:ascii="Arial" w:hAnsi="Arial" w:cs="Arial"/>
          <w:sz w:val="22"/>
          <w:szCs w:val="22"/>
        </w:rPr>
        <w:t>ery</w:t>
      </w:r>
      <w:r w:rsidRPr="00DA635E">
        <w:rPr>
          <w:rFonts w:ascii="Arial" w:hAnsi="Arial" w:cs="Arial"/>
          <w:sz w:val="22"/>
          <w:szCs w:val="22"/>
        </w:rPr>
        <w:t>.”</w:t>
      </w:r>
    </w:p>
    <w:p w14:paraId="10AC4D2B" w14:textId="77777777" w:rsidR="00341113" w:rsidRDefault="00341113" w:rsidP="003D6A4B">
      <w:pPr>
        <w:jc w:val="both"/>
        <w:rPr>
          <w:rFonts w:ascii="Arial" w:hAnsi="Arial" w:cs="Arial"/>
          <w:sz w:val="22"/>
          <w:szCs w:val="22"/>
        </w:rPr>
      </w:pPr>
    </w:p>
    <w:p w14:paraId="1DA0BDBA" w14:textId="4AB5E99F" w:rsidR="002162D1" w:rsidRDefault="003F7ABA" w:rsidP="003D6A4B">
      <w:pPr>
        <w:jc w:val="both"/>
        <w:rPr>
          <w:rFonts w:ascii="Arial" w:hAnsi="Arial" w:cs="Arial"/>
          <w:sz w:val="22"/>
          <w:szCs w:val="22"/>
        </w:rPr>
      </w:pPr>
      <w:r>
        <w:rPr>
          <w:rFonts w:ascii="Arial" w:hAnsi="Arial" w:cs="Arial"/>
          <w:sz w:val="22"/>
          <w:szCs w:val="22"/>
        </w:rPr>
        <w:t xml:space="preserve">In </w:t>
      </w:r>
      <w:r w:rsidR="00341113" w:rsidRPr="002948FF">
        <w:rPr>
          <w:rFonts w:ascii="Arial" w:hAnsi="Arial" w:cs="Arial"/>
          <w:sz w:val="22"/>
          <w:szCs w:val="22"/>
        </w:rPr>
        <w:t>2012</w:t>
      </w:r>
      <w:r>
        <w:rPr>
          <w:rFonts w:ascii="Arial" w:hAnsi="Arial" w:cs="Arial"/>
          <w:sz w:val="22"/>
          <w:szCs w:val="22"/>
        </w:rPr>
        <w:t>, the</w:t>
      </w:r>
      <w:r w:rsidR="00341113" w:rsidRPr="002948FF">
        <w:rPr>
          <w:rFonts w:ascii="Arial" w:hAnsi="Arial" w:cs="Arial"/>
          <w:sz w:val="22"/>
          <w:szCs w:val="22"/>
        </w:rPr>
        <w:t xml:space="preserve"> General Fisheries Commission for the Mediterranean (GFCM)</w:t>
      </w:r>
      <w:r>
        <w:rPr>
          <w:rFonts w:ascii="Arial" w:hAnsi="Arial" w:cs="Arial"/>
          <w:sz w:val="22"/>
          <w:szCs w:val="22"/>
        </w:rPr>
        <w:t xml:space="preserve"> banned the</w:t>
      </w:r>
      <w:r w:rsidR="003D6A4B">
        <w:rPr>
          <w:rFonts w:ascii="Arial" w:hAnsi="Arial" w:cs="Arial"/>
          <w:sz w:val="22"/>
          <w:szCs w:val="22"/>
        </w:rPr>
        <w:t xml:space="preserve"> </w:t>
      </w:r>
      <w:r w:rsidR="00341113">
        <w:rPr>
          <w:rFonts w:ascii="Arial" w:hAnsi="Arial" w:cs="Arial"/>
          <w:sz w:val="22"/>
          <w:szCs w:val="22"/>
        </w:rPr>
        <w:t xml:space="preserve">landing and selling </w:t>
      </w:r>
      <w:r w:rsidR="002162D1">
        <w:rPr>
          <w:rFonts w:ascii="Arial" w:hAnsi="Arial" w:cs="Arial"/>
          <w:sz w:val="22"/>
          <w:szCs w:val="22"/>
        </w:rPr>
        <w:t>of 24 at-risk shark and ray species</w:t>
      </w:r>
      <w:r w:rsidRPr="003F7ABA">
        <w:rPr>
          <w:rFonts w:ascii="Arial" w:hAnsi="Arial" w:cs="Arial"/>
          <w:sz w:val="22"/>
          <w:szCs w:val="22"/>
        </w:rPr>
        <w:t xml:space="preserve"> </w:t>
      </w:r>
      <w:r>
        <w:rPr>
          <w:rFonts w:ascii="Arial" w:hAnsi="Arial" w:cs="Arial"/>
          <w:sz w:val="22"/>
          <w:szCs w:val="22"/>
        </w:rPr>
        <w:t xml:space="preserve">listed under a special protocol of </w:t>
      </w:r>
      <w:r w:rsidRPr="002948FF">
        <w:rPr>
          <w:rFonts w:ascii="Arial" w:hAnsi="Arial" w:cs="Arial"/>
          <w:sz w:val="22"/>
          <w:szCs w:val="22"/>
        </w:rPr>
        <w:t>the Barcelona Convention</w:t>
      </w:r>
      <w:r>
        <w:rPr>
          <w:rFonts w:ascii="Arial" w:hAnsi="Arial" w:cs="Arial"/>
          <w:sz w:val="22"/>
          <w:szCs w:val="22"/>
        </w:rPr>
        <w:t>. The protected species include</w:t>
      </w:r>
      <w:r w:rsidR="002162D1">
        <w:rPr>
          <w:rFonts w:ascii="Arial" w:hAnsi="Arial" w:cs="Arial"/>
          <w:sz w:val="22"/>
          <w:szCs w:val="22"/>
        </w:rPr>
        <w:t xml:space="preserve"> Giant Devil Rays and </w:t>
      </w:r>
      <w:r w:rsidR="00324BB7">
        <w:rPr>
          <w:rFonts w:ascii="Arial" w:hAnsi="Arial" w:cs="Arial"/>
          <w:sz w:val="22"/>
          <w:szCs w:val="22"/>
        </w:rPr>
        <w:t xml:space="preserve">two types of Guitarfishes </w:t>
      </w:r>
      <w:r>
        <w:rPr>
          <w:rFonts w:ascii="Arial" w:hAnsi="Arial" w:cs="Arial"/>
          <w:sz w:val="22"/>
          <w:szCs w:val="22"/>
        </w:rPr>
        <w:t>(classified as Endangered on the IUCN Red List) as well as</w:t>
      </w:r>
      <w:r w:rsidR="002162D1">
        <w:rPr>
          <w:rFonts w:ascii="Arial" w:hAnsi="Arial" w:cs="Arial"/>
          <w:sz w:val="22"/>
          <w:szCs w:val="22"/>
        </w:rPr>
        <w:t xml:space="preserve"> </w:t>
      </w:r>
      <w:r w:rsidR="00324BB7">
        <w:rPr>
          <w:rFonts w:ascii="Arial" w:hAnsi="Arial" w:cs="Arial"/>
          <w:sz w:val="22"/>
          <w:szCs w:val="22"/>
        </w:rPr>
        <w:t xml:space="preserve">Spiny Butterfly Rays </w:t>
      </w:r>
      <w:r>
        <w:rPr>
          <w:rFonts w:ascii="Arial" w:hAnsi="Arial" w:cs="Arial"/>
          <w:sz w:val="22"/>
          <w:szCs w:val="22"/>
        </w:rPr>
        <w:t>(classified as Critically Endangered by IUCN)</w:t>
      </w:r>
      <w:r w:rsidR="00341113" w:rsidRPr="002948FF">
        <w:rPr>
          <w:rFonts w:ascii="Arial" w:hAnsi="Arial" w:cs="Arial"/>
          <w:sz w:val="22"/>
          <w:szCs w:val="22"/>
        </w:rPr>
        <w:t>. Tu</w:t>
      </w:r>
      <w:r w:rsidR="00341113">
        <w:rPr>
          <w:rFonts w:ascii="Arial" w:hAnsi="Arial" w:cs="Arial"/>
          <w:sz w:val="22"/>
          <w:szCs w:val="22"/>
        </w:rPr>
        <w:t>nisia is a Party to both the G</w:t>
      </w:r>
      <w:r w:rsidR="00341113" w:rsidRPr="002948FF">
        <w:rPr>
          <w:rFonts w:ascii="Arial" w:hAnsi="Arial" w:cs="Arial"/>
          <w:sz w:val="22"/>
          <w:szCs w:val="22"/>
        </w:rPr>
        <w:t>FC</w:t>
      </w:r>
      <w:r w:rsidR="002162D1">
        <w:rPr>
          <w:rFonts w:ascii="Arial" w:hAnsi="Arial" w:cs="Arial"/>
          <w:sz w:val="22"/>
          <w:szCs w:val="22"/>
        </w:rPr>
        <w:t>M</w:t>
      </w:r>
      <w:r w:rsidR="00341113" w:rsidRPr="002948FF">
        <w:rPr>
          <w:rFonts w:ascii="Arial" w:hAnsi="Arial" w:cs="Arial"/>
          <w:sz w:val="22"/>
          <w:szCs w:val="22"/>
        </w:rPr>
        <w:t xml:space="preserve"> and </w:t>
      </w:r>
      <w:r w:rsidR="00341113">
        <w:rPr>
          <w:rFonts w:ascii="Arial" w:hAnsi="Arial" w:cs="Arial"/>
          <w:sz w:val="22"/>
          <w:szCs w:val="22"/>
        </w:rPr>
        <w:t xml:space="preserve">the </w:t>
      </w:r>
      <w:r w:rsidR="00341113" w:rsidRPr="002948FF">
        <w:rPr>
          <w:rFonts w:ascii="Arial" w:hAnsi="Arial" w:cs="Arial"/>
          <w:sz w:val="22"/>
          <w:szCs w:val="22"/>
        </w:rPr>
        <w:t>Barcelona</w:t>
      </w:r>
      <w:r w:rsidR="003D6A4B">
        <w:rPr>
          <w:rFonts w:ascii="Arial" w:hAnsi="Arial" w:cs="Arial"/>
          <w:sz w:val="22"/>
          <w:szCs w:val="22"/>
        </w:rPr>
        <w:t xml:space="preserve"> </w:t>
      </w:r>
      <w:r w:rsidR="00341113" w:rsidRPr="002948FF">
        <w:rPr>
          <w:rFonts w:ascii="Arial" w:hAnsi="Arial" w:cs="Arial"/>
          <w:sz w:val="22"/>
          <w:szCs w:val="22"/>
        </w:rPr>
        <w:t>Convention.</w:t>
      </w:r>
    </w:p>
    <w:p w14:paraId="7E848274" w14:textId="3A9B41F7" w:rsidR="00F403EF" w:rsidRPr="00341113" w:rsidRDefault="00F403EF" w:rsidP="003D6A4B">
      <w:pPr>
        <w:jc w:val="both"/>
        <w:rPr>
          <w:rFonts w:ascii="Arial" w:hAnsi="Arial" w:cs="Arial"/>
          <w:sz w:val="22"/>
          <w:szCs w:val="22"/>
        </w:rPr>
      </w:pPr>
    </w:p>
    <w:p w14:paraId="632AD131" w14:textId="59DFAD20" w:rsidR="00341113" w:rsidRDefault="003D6A4B" w:rsidP="00341113">
      <w:pPr>
        <w:jc w:val="both"/>
        <w:rPr>
          <w:rFonts w:ascii="Arial" w:hAnsi="Arial" w:cs="Arial"/>
          <w:sz w:val="22"/>
          <w:szCs w:val="22"/>
        </w:rPr>
      </w:pPr>
      <w:r>
        <w:rPr>
          <w:rFonts w:ascii="Arial" w:hAnsi="Arial" w:cs="Arial"/>
          <w:sz w:val="22"/>
          <w:szCs w:val="22"/>
        </w:rPr>
        <w:t xml:space="preserve">The Shark Trust </w:t>
      </w:r>
      <w:r w:rsidR="003F7ABA">
        <w:rPr>
          <w:rFonts w:ascii="Arial" w:hAnsi="Arial" w:cs="Arial"/>
          <w:sz w:val="22"/>
          <w:szCs w:val="22"/>
        </w:rPr>
        <w:t xml:space="preserve">found and </w:t>
      </w:r>
      <w:r>
        <w:rPr>
          <w:rFonts w:ascii="Arial" w:hAnsi="Arial" w:cs="Arial"/>
          <w:sz w:val="22"/>
          <w:szCs w:val="22"/>
        </w:rPr>
        <w:t>documented Spiny Butterfly Rays</w:t>
      </w:r>
      <w:r w:rsidR="007F6645">
        <w:rPr>
          <w:rFonts w:ascii="Arial" w:hAnsi="Arial" w:cs="Arial"/>
          <w:sz w:val="22"/>
          <w:szCs w:val="22"/>
        </w:rPr>
        <w:t xml:space="preserve"> and</w:t>
      </w:r>
      <w:r w:rsidR="003F7ABA">
        <w:rPr>
          <w:rFonts w:ascii="Arial" w:hAnsi="Arial" w:cs="Arial"/>
          <w:sz w:val="22"/>
          <w:szCs w:val="22"/>
        </w:rPr>
        <w:t xml:space="preserve"> </w:t>
      </w:r>
      <w:r w:rsidR="00785C02">
        <w:rPr>
          <w:rFonts w:ascii="Arial" w:hAnsi="Arial" w:cs="Arial"/>
          <w:sz w:val="22"/>
          <w:szCs w:val="22"/>
        </w:rPr>
        <w:t>g</w:t>
      </w:r>
      <w:r w:rsidR="003F7ABA">
        <w:rPr>
          <w:rFonts w:ascii="Arial" w:hAnsi="Arial" w:cs="Arial"/>
          <w:sz w:val="22"/>
          <w:szCs w:val="22"/>
        </w:rPr>
        <w:t>uitarfishes</w:t>
      </w:r>
      <w:r>
        <w:rPr>
          <w:rFonts w:ascii="Arial" w:hAnsi="Arial" w:cs="Arial"/>
          <w:sz w:val="22"/>
          <w:szCs w:val="22"/>
        </w:rPr>
        <w:t xml:space="preserve"> in Tunis </w:t>
      </w:r>
      <w:r w:rsidR="00FC0557">
        <w:rPr>
          <w:rFonts w:ascii="Arial" w:hAnsi="Arial" w:cs="Arial"/>
          <w:sz w:val="22"/>
          <w:szCs w:val="22"/>
        </w:rPr>
        <w:t>C</w:t>
      </w:r>
      <w:r>
        <w:rPr>
          <w:rFonts w:ascii="Arial" w:hAnsi="Arial" w:cs="Arial"/>
          <w:sz w:val="22"/>
          <w:szCs w:val="22"/>
        </w:rPr>
        <w:t xml:space="preserve">entral </w:t>
      </w:r>
      <w:r w:rsidR="00FC0557">
        <w:rPr>
          <w:rFonts w:ascii="Arial" w:hAnsi="Arial" w:cs="Arial"/>
          <w:sz w:val="22"/>
          <w:szCs w:val="22"/>
        </w:rPr>
        <w:t>M</w:t>
      </w:r>
      <w:r>
        <w:rPr>
          <w:rFonts w:ascii="Arial" w:hAnsi="Arial" w:cs="Arial"/>
          <w:sz w:val="22"/>
          <w:szCs w:val="22"/>
        </w:rPr>
        <w:t>arket on</w:t>
      </w:r>
      <w:r w:rsidR="007F6645">
        <w:rPr>
          <w:rFonts w:ascii="Arial" w:hAnsi="Arial" w:cs="Arial"/>
          <w:sz w:val="22"/>
          <w:szCs w:val="22"/>
        </w:rPr>
        <w:t xml:space="preserve"> </w:t>
      </w:r>
      <w:r w:rsidR="00785C02">
        <w:rPr>
          <w:rFonts w:ascii="Arial" w:hAnsi="Arial" w:cs="Arial"/>
          <w:sz w:val="22"/>
          <w:szCs w:val="22"/>
        </w:rPr>
        <w:t>29</w:t>
      </w:r>
      <w:r w:rsidR="00785C02" w:rsidRPr="00785C02">
        <w:rPr>
          <w:rFonts w:ascii="Arial" w:hAnsi="Arial" w:cs="Arial"/>
          <w:sz w:val="22"/>
          <w:szCs w:val="22"/>
          <w:vertAlign w:val="superscript"/>
        </w:rPr>
        <w:t>th</w:t>
      </w:r>
      <w:r w:rsidR="00785C02">
        <w:rPr>
          <w:rFonts w:ascii="Arial" w:hAnsi="Arial" w:cs="Arial"/>
          <w:sz w:val="22"/>
          <w:szCs w:val="22"/>
        </w:rPr>
        <w:t xml:space="preserve"> </w:t>
      </w:r>
      <w:r w:rsidR="007F6645">
        <w:rPr>
          <w:rFonts w:ascii="Arial" w:hAnsi="Arial" w:cs="Arial"/>
          <w:sz w:val="22"/>
          <w:szCs w:val="22"/>
        </w:rPr>
        <w:t>March</w:t>
      </w:r>
      <w:r w:rsidR="00931697">
        <w:rPr>
          <w:rFonts w:ascii="Arial" w:hAnsi="Arial" w:cs="Arial"/>
          <w:sz w:val="22"/>
          <w:szCs w:val="22"/>
        </w:rPr>
        <w:t>,</w:t>
      </w:r>
      <w:r w:rsidR="007F6645">
        <w:rPr>
          <w:rFonts w:ascii="Arial" w:hAnsi="Arial" w:cs="Arial"/>
          <w:sz w:val="22"/>
          <w:szCs w:val="22"/>
        </w:rPr>
        <w:t xml:space="preserve"> 2019</w:t>
      </w:r>
      <w:r w:rsidRPr="00931697">
        <w:rPr>
          <w:rFonts w:ascii="Arial" w:hAnsi="Arial" w:cs="Arial"/>
          <w:sz w:val="22"/>
          <w:szCs w:val="22"/>
        </w:rPr>
        <w:t>.</w:t>
      </w:r>
      <w:r>
        <w:rPr>
          <w:rFonts w:ascii="Arial" w:hAnsi="Arial" w:cs="Arial"/>
          <w:sz w:val="22"/>
          <w:szCs w:val="22"/>
        </w:rPr>
        <w:t xml:space="preserve"> </w:t>
      </w:r>
      <w:r w:rsidR="003F7ABA">
        <w:rPr>
          <w:rFonts w:ascii="Arial" w:hAnsi="Arial" w:cs="Arial"/>
          <w:sz w:val="22"/>
          <w:szCs w:val="22"/>
        </w:rPr>
        <w:t>A</w:t>
      </w:r>
      <w:r w:rsidR="00341113">
        <w:rPr>
          <w:rFonts w:ascii="Arial" w:hAnsi="Arial" w:cs="Arial"/>
          <w:sz w:val="22"/>
          <w:szCs w:val="22"/>
        </w:rPr>
        <w:t>t least nine Giant Devil Rays were landed in</w:t>
      </w:r>
      <w:r>
        <w:rPr>
          <w:rFonts w:ascii="Arial" w:hAnsi="Arial" w:cs="Arial"/>
          <w:sz w:val="22"/>
          <w:szCs w:val="22"/>
        </w:rPr>
        <w:t xml:space="preserve"> the port of </w:t>
      </w:r>
      <w:r w:rsidRPr="00F403EF">
        <w:rPr>
          <w:rFonts w:ascii="Arial" w:hAnsi="Arial" w:cs="Arial"/>
          <w:sz w:val="22"/>
          <w:szCs w:val="22"/>
        </w:rPr>
        <w:t>Kelibia</w:t>
      </w:r>
      <w:r w:rsidR="00341113">
        <w:rPr>
          <w:rFonts w:ascii="Arial" w:hAnsi="Arial" w:cs="Arial"/>
          <w:sz w:val="22"/>
          <w:szCs w:val="22"/>
        </w:rPr>
        <w:t xml:space="preserve"> on</w:t>
      </w:r>
      <w:r w:rsidR="00785C02">
        <w:rPr>
          <w:rFonts w:ascii="Arial" w:hAnsi="Arial" w:cs="Arial"/>
          <w:sz w:val="22"/>
          <w:szCs w:val="22"/>
        </w:rPr>
        <w:t xml:space="preserve"> 6</w:t>
      </w:r>
      <w:r w:rsidR="00785C02" w:rsidRPr="00785C02">
        <w:rPr>
          <w:rFonts w:ascii="Arial" w:hAnsi="Arial" w:cs="Arial"/>
          <w:sz w:val="22"/>
          <w:szCs w:val="22"/>
          <w:vertAlign w:val="superscript"/>
        </w:rPr>
        <w:t>th</w:t>
      </w:r>
      <w:r w:rsidR="00341113">
        <w:rPr>
          <w:rFonts w:ascii="Arial" w:hAnsi="Arial" w:cs="Arial"/>
          <w:sz w:val="22"/>
          <w:szCs w:val="22"/>
        </w:rPr>
        <w:t xml:space="preserve"> </w:t>
      </w:r>
      <w:r w:rsidR="007F6645">
        <w:rPr>
          <w:rFonts w:ascii="Arial" w:hAnsi="Arial" w:cs="Arial"/>
          <w:sz w:val="22"/>
          <w:szCs w:val="22"/>
        </w:rPr>
        <w:t>April</w:t>
      </w:r>
      <w:r w:rsidR="00931697">
        <w:rPr>
          <w:rFonts w:ascii="Arial" w:hAnsi="Arial" w:cs="Arial"/>
          <w:sz w:val="22"/>
          <w:szCs w:val="22"/>
        </w:rPr>
        <w:t>, 2019</w:t>
      </w:r>
      <w:r w:rsidR="00341113">
        <w:rPr>
          <w:rFonts w:ascii="Arial" w:hAnsi="Arial" w:cs="Arial"/>
          <w:sz w:val="22"/>
          <w:szCs w:val="22"/>
        </w:rPr>
        <w:t xml:space="preserve"> and auction</w:t>
      </w:r>
      <w:r w:rsidR="007F6645">
        <w:rPr>
          <w:rFonts w:ascii="Arial" w:hAnsi="Arial" w:cs="Arial"/>
          <w:sz w:val="22"/>
          <w:szCs w:val="22"/>
        </w:rPr>
        <w:t>ed</w:t>
      </w:r>
      <w:r w:rsidR="003F7ABA">
        <w:rPr>
          <w:rFonts w:ascii="Arial" w:hAnsi="Arial" w:cs="Arial"/>
          <w:sz w:val="22"/>
          <w:szCs w:val="22"/>
        </w:rPr>
        <w:t xml:space="preserve">, according to </w:t>
      </w:r>
      <w:r w:rsidR="007F6645">
        <w:rPr>
          <w:rFonts w:ascii="Arial" w:hAnsi="Arial" w:cs="Arial"/>
          <w:sz w:val="22"/>
          <w:szCs w:val="22"/>
        </w:rPr>
        <w:t>footage posted</w:t>
      </w:r>
      <w:r w:rsidR="003F7ABA">
        <w:rPr>
          <w:rFonts w:ascii="Arial" w:hAnsi="Arial" w:cs="Arial"/>
          <w:sz w:val="22"/>
          <w:szCs w:val="22"/>
        </w:rPr>
        <w:t xml:space="preserve"> on Facebook</w:t>
      </w:r>
      <w:r w:rsidR="00341113">
        <w:rPr>
          <w:rFonts w:ascii="Arial" w:hAnsi="Arial" w:cs="Arial"/>
          <w:sz w:val="22"/>
          <w:szCs w:val="22"/>
        </w:rPr>
        <w:t xml:space="preserve">. </w:t>
      </w:r>
    </w:p>
    <w:p w14:paraId="2FA2ED63" w14:textId="77777777" w:rsidR="00341113" w:rsidRDefault="00341113" w:rsidP="00341113">
      <w:pPr>
        <w:jc w:val="both"/>
        <w:rPr>
          <w:rFonts w:ascii="Arial" w:hAnsi="Arial" w:cs="Arial"/>
          <w:sz w:val="22"/>
          <w:szCs w:val="22"/>
        </w:rPr>
      </w:pPr>
    </w:p>
    <w:p w14:paraId="4B84B517" w14:textId="44AA0F98" w:rsidR="002162D1" w:rsidRDefault="002162D1" w:rsidP="002162D1">
      <w:pPr>
        <w:jc w:val="both"/>
        <w:rPr>
          <w:rFonts w:ascii="Arial" w:hAnsi="Arial" w:cs="Arial"/>
          <w:sz w:val="22"/>
          <w:szCs w:val="22"/>
        </w:rPr>
      </w:pPr>
      <w:r>
        <w:rPr>
          <w:rFonts w:ascii="Arial" w:hAnsi="Arial" w:cs="Arial"/>
          <w:sz w:val="22"/>
          <w:szCs w:val="22"/>
        </w:rPr>
        <w:t>In addition to the Mediterranean measures, the Giant Devil Ray is</w:t>
      </w:r>
      <w:r w:rsidRPr="00DA635E">
        <w:rPr>
          <w:rFonts w:ascii="Arial" w:hAnsi="Arial" w:cs="Arial"/>
          <w:sz w:val="22"/>
          <w:szCs w:val="22"/>
        </w:rPr>
        <w:t xml:space="preserve"> listed</w:t>
      </w:r>
      <w:r>
        <w:rPr>
          <w:rFonts w:ascii="Arial" w:hAnsi="Arial" w:cs="Arial"/>
          <w:sz w:val="22"/>
          <w:szCs w:val="22"/>
        </w:rPr>
        <w:t xml:space="preserve"> </w:t>
      </w:r>
      <w:r w:rsidRPr="002948FF">
        <w:rPr>
          <w:rFonts w:ascii="Arial" w:hAnsi="Arial" w:cs="Arial"/>
          <w:sz w:val="22"/>
          <w:szCs w:val="22"/>
        </w:rPr>
        <w:t>under the Convention on Migratory Species (CMS)</w:t>
      </w:r>
      <w:r>
        <w:rPr>
          <w:rFonts w:ascii="Arial" w:hAnsi="Arial" w:cs="Arial"/>
          <w:sz w:val="22"/>
          <w:szCs w:val="22"/>
        </w:rPr>
        <w:t xml:space="preserve"> and the Convention on International Trade in Endangered Species (CITES), which bring additional obligations on Parties</w:t>
      </w:r>
      <w:r w:rsidRPr="00324BB7">
        <w:rPr>
          <w:rFonts w:ascii="Arial" w:hAnsi="Arial" w:cs="Arial"/>
          <w:sz w:val="22"/>
          <w:szCs w:val="22"/>
        </w:rPr>
        <w:t xml:space="preserve">, </w:t>
      </w:r>
      <w:r w:rsidRPr="00931697">
        <w:rPr>
          <w:rFonts w:ascii="Arial" w:hAnsi="Arial" w:cs="Arial"/>
          <w:sz w:val="22"/>
          <w:szCs w:val="22"/>
        </w:rPr>
        <w:t>including Tunisia,</w:t>
      </w:r>
      <w:r>
        <w:rPr>
          <w:rFonts w:ascii="Arial" w:hAnsi="Arial" w:cs="Arial"/>
          <w:sz w:val="22"/>
          <w:szCs w:val="22"/>
        </w:rPr>
        <w:t xml:space="preserve"> to prevent overfishing and work with other countries toward effective conservation.</w:t>
      </w:r>
    </w:p>
    <w:p w14:paraId="1C4DED54" w14:textId="4C6B4D63" w:rsidR="002162D1" w:rsidRPr="00DA635E" w:rsidRDefault="002162D1" w:rsidP="002162D1">
      <w:pPr>
        <w:jc w:val="both"/>
        <w:rPr>
          <w:rFonts w:ascii="Arial" w:hAnsi="Arial" w:cs="Arial"/>
          <w:sz w:val="22"/>
          <w:szCs w:val="22"/>
        </w:rPr>
      </w:pPr>
      <w:r>
        <w:rPr>
          <w:rFonts w:ascii="Arial" w:hAnsi="Arial" w:cs="Arial"/>
          <w:sz w:val="22"/>
          <w:szCs w:val="22"/>
        </w:rPr>
        <w:t xml:space="preserve"> </w:t>
      </w:r>
    </w:p>
    <w:p w14:paraId="22728713" w14:textId="78BA1105" w:rsidR="002948FF" w:rsidRPr="002948FF" w:rsidRDefault="002948FF" w:rsidP="002162D1">
      <w:pPr>
        <w:jc w:val="both"/>
        <w:rPr>
          <w:rFonts w:ascii="Arial" w:hAnsi="Arial" w:cs="Arial"/>
          <w:sz w:val="22"/>
          <w:szCs w:val="22"/>
        </w:rPr>
      </w:pPr>
      <w:r w:rsidRPr="002948FF">
        <w:rPr>
          <w:rFonts w:ascii="Arial" w:hAnsi="Arial" w:cs="Arial"/>
          <w:sz w:val="22"/>
          <w:szCs w:val="22"/>
        </w:rPr>
        <w:t>“</w:t>
      </w:r>
      <w:r>
        <w:rPr>
          <w:rFonts w:ascii="Arial" w:hAnsi="Arial" w:cs="Arial"/>
          <w:sz w:val="22"/>
          <w:szCs w:val="22"/>
        </w:rPr>
        <w:t xml:space="preserve">This egregious take of exceptionally vulnerable Giant Devil Rays flies in the face of </w:t>
      </w:r>
      <w:r w:rsidRPr="002948FF">
        <w:rPr>
          <w:rFonts w:ascii="Arial" w:hAnsi="Arial" w:cs="Arial"/>
          <w:sz w:val="22"/>
          <w:szCs w:val="22"/>
        </w:rPr>
        <w:t xml:space="preserve">multiple well-founded policies aimed at </w:t>
      </w:r>
      <w:r>
        <w:rPr>
          <w:rFonts w:ascii="Arial" w:hAnsi="Arial" w:cs="Arial"/>
          <w:sz w:val="22"/>
          <w:szCs w:val="22"/>
        </w:rPr>
        <w:t>protecting the species</w:t>
      </w:r>
      <w:r w:rsidRPr="002948FF">
        <w:rPr>
          <w:rFonts w:ascii="Arial" w:hAnsi="Arial" w:cs="Arial"/>
          <w:sz w:val="22"/>
          <w:szCs w:val="22"/>
        </w:rPr>
        <w:t xml:space="preserve">,” </w:t>
      </w:r>
      <w:r w:rsidRPr="002948FF">
        <w:rPr>
          <w:rFonts w:ascii="Arial" w:hAnsi="Arial" w:cs="Arial"/>
          <w:spacing w:val="-6"/>
          <w:sz w:val="22"/>
          <w:szCs w:val="22"/>
        </w:rPr>
        <w:t>said</w:t>
      </w:r>
      <w:r w:rsidRPr="002948FF">
        <w:rPr>
          <w:rFonts w:ascii="Arial" w:hAnsi="Arial" w:cs="Arial"/>
          <w:sz w:val="22"/>
          <w:szCs w:val="22"/>
        </w:rPr>
        <w:t xml:space="preserve"> Sonja Fordham, President of Shark Advocates International, a project of The Ocean Foundation. “Governments world</w:t>
      </w:r>
      <w:r>
        <w:rPr>
          <w:rFonts w:ascii="Arial" w:hAnsi="Arial" w:cs="Arial"/>
          <w:sz w:val="22"/>
          <w:szCs w:val="22"/>
        </w:rPr>
        <w:t>wide</w:t>
      </w:r>
      <w:r w:rsidRPr="002948FF">
        <w:rPr>
          <w:rFonts w:ascii="Arial" w:hAnsi="Arial" w:cs="Arial"/>
          <w:sz w:val="22"/>
          <w:szCs w:val="22"/>
        </w:rPr>
        <w:t xml:space="preserve"> have agreed to </w:t>
      </w:r>
      <w:r>
        <w:rPr>
          <w:rFonts w:ascii="Arial" w:hAnsi="Arial" w:cs="Arial"/>
          <w:sz w:val="22"/>
          <w:szCs w:val="22"/>
        </w:rPr>
        <w:t>safeguard</w:t>
      </w:r>
      <w:r w:rsidRPr="002948FF">
        <w:rPr>
          <w:rFonts w:ascii="Arial" w:hAnsi="Arial" w:cs="Arial"/>
          <w:sz w:val="22"/>
          <w:szCs w:val="22"/>
        </w:rPr>
        <w:t xml:space="preserve"> this and closely related</w:t>
      </w:r>
      <w:r>
        <w:rPr>
          <w:rFonts w:ascii="Arial" w:hAnsi="Arial" w:cs="Arial"/>
          <w:sz w:val="22"/>
          <w:szCs w:val="22"/>
        </w:rPr>
        <w:t xml:space="preserve"> ray</w:t>
      </w:r>
      <w:r w:rsidRPr="002948FF">
        <w:rPr>
          <w:rFonts w:ascii="Arial" w:hAnsi="Arial" w:cs="Arial"/>
          <w:sz w:val="22"/>
          <w:szCs w:val="22"/>
        </w:rPr>
        <w:t>s</w:t>
      </w:r>
      <w:r>
        <w:rPr>
          <w:rFonts w:ascii="Arial" w:hAnsi="Arial" w:cs="Arial"/>
          <w:sz w:val="22"/>
          <w:szCs w:val="22"/>
        </w:rPr>
        <w:t xml:space="preserve"> through several</w:t>
      </w:r>
      <w:r w:rsidRPr="002948FF">
        <w:rPr>
          <w:rFonts w:ascii="Arial" w:hAnsi="Arial" w:cs="Arial"/>
          <w:sz w:val="22"/>
          <w:szCs w:val="22"/>
        </w:rPr>
        <w:t xml:space="preserve"> international treaties, but it’s fair to say that the devil is in the details</w:t>
      </w:r>
      <w:r>
        <w:rPr>
          <w:rFonts w:ascii="Arial" w:hAnsi="Arial" w:cs="Arial"/>
          <w:sz w:val="22"/>
          <w:szCs w:val="22"/>
        </w:rPr>
        <w:t xml:space="preserve"> -</w:t>
      </w:r>
      <w:r w:rsidRPr="002948FF">
        <w:rPr>
          <w:rFonts w:ascii="Arial" w:hAnsi="Arial" w:cs="Arial"/>
          <w:sz w:val="22"/>
          <w:szCs w:val="22"/>
        </w:rPr>
        <w:t xml:space="preserve"> or, more specifically,</w:t>
      </w:r>
      <w:r>
        <w:rPr>
          <w:rFonts w:ascii="Arial" w:hAnsi="Arial" w:cs="Arial"/>
          <w:sz w:val="22"/>
          <w:szCs w:val="22"/>
        </w:rPr>
        <w:t xml:space="preserve"> in how </w:t>
      </w:r>
      <w:r w:rsidRPr="002948FF">
        <w:rPr>
          <w:rFonts w:ascii="Arial" w:hAnsi="Arial" w:cs="Arial"/>
          <w:sz w:val="22"/>
          <w:szCs w:val="22"/>
        </w:rPr>
        <w:t>i</w:t>
      </w:r>
      <w:r>
        <w:rPr>
          <w:rFonts w:ascii="Arial" w:hAnsi="Arial" w:cs="Arial"/>
          <w:sz w:val="22"/>
          <w:szCs w:val="22"/>
        </w:rPr>
        <w:t xml:space="preserve">ndividual countries </w:t>
      </w:r>
      <w:r w:rsidRPr="002948FF">
        <w:rPr>
          <w:rFonts w:ascii="Arial" w:hAnsi="Arial" w:cs="Arial"/>
          <w:sz w:val="22"/>
          <w:szCs w:val="22"/>
        </w:rPr>
        <w:t>live up to</w:t>
      </w:r>
      <w:r>
        <w:rPr>
          <w:rFonts w:ascii="Arial" w:hAnsi="Arial" w:cs="Arial"/>
          <w:sz w:val="22"/>
          <w:szCs w:val="22"/>
        </w:rPr>
        <w:t xml:space="preserve"> such</w:t>
      </w:r>
      <w:r w:rsidRPr="002948FF">
        <w:rPr>
          <w:rFonts w:ascii="Arial" w:hAnsi="Arial" w:cs="Arial"/>
          <w:sz w:val="22"/>
          <w:szCs w:val="22"/>
        </w:rPr>
        <w:t xml:space="preserve"> commitments.”</w:t>
      </w:r>
    </w:p>
    <w:p w14:paraId="7DD92332" w14:textId="77777777" w:rsidR="00114282" w:rsidRDefault="00114282" w:rsidP="002948FF">
      <w:pPr>
        <w:jc w:val="both"/>
        <w:rPr>
          <w:rFonts w:ascii="Arial" w:hAnsi="Arial" w:cs="Arial"/>
          <w:b/>
          <w:sz w:val="22"/>
          <w:szCs w:val="22"/>
        </w:rPr>
      </w:pPr>
    </w:p>
    <w:p w14:paraId="68097456" w14:textId="10006E9A" w:rsidR="00114282" w:rsidRPr="0047482B" w:rsidRDefault="002948FF" w:rsidP="002948FF">
      <w:pPr>
        <w:jc w:val="both"/>
        <w:rPr>
          <w:rFonts w:ascii="Arial" w:hAnsi="Arial" w:cs="Arial"/>
          <w:sz w:val="22"/>
          <w:szCs w:val="22"/>
        </w:rPr>
      </w:pPr>
      <w:r w:rsidRPr="0047482B">
        <w:rPr>
          <w:rFonts w:ascii="Arial" w:hAnsi="Arial" w:cs="Arial"/>
          <w:b/>
          <w:sz w:val="22"/>
          <w:szCs w:val="22"/>
          <w:lang w:val="it-IT"/>
        </w:rPr>
        <w:t xml:space="preserve">Media contact: </w:t>
      </w:r>
      <w:r w:rsidR="0047482B" w:rsidRPr="0047482B">
        <w:rPr>
          <w:rFonts w:ascii="Arial" w:hAnsi="Arial" w:cs="Arial"/>
          <w:sz w:val="22"/>
          <w:szCs w:val="22"/>
        </w:rPr>
        <w:t xml:space="preserve">Patricia Roy, </w:t>
      </w:r>
      <w:hyperlink r:id="rId9" w:history="1">
        <w:r w:rsidR="0047482B" w:rsidRPr="0047482B">
          <w:rPr>
            <w:rFonts w:ascii="Arial" w:hAnsi="Arial" w:cs="Arial"/>
            <w:sz w:val="22"/>
            <w:szCs w:val="22"/>
          </w:rPr>
          <w:t>patricia@communicationsinc.co.uk</w:t>
        </w:r>
      </w:hyperlink>
      <w:r w:rsidR="0047482B" w:rsidRPr="0047482B">
        <w:rPr>
          <w:rFonts w:ascii="Arial" w:hAnsi="Arial" w:cs="Arial"/>
          <w:sz w:val="22"/>
          <w:szCs w:val="22"/>
        </w:rPr>
        <w:t xml:space="preserve"> tel. +34 696 905 907</w:t>
      </w:r>
    </w:p>
    <w:p w14:paraId="3A1E8AD0" w14:textId="77777777" w:rsidR="0047482B" w:rsidRDefault="0047482B">
      <w:pPr>
        <w:rPr>
          <w:rFonts w:ascii="Arial" w:hAnsi="Arial" w:cs="Arial"/>
          <w:b/>
          <w:sz w:val="20"/>
          <w:szCs w:val="20"/>
        </w:rPr>
      </w:pPr>
      <w:r>
        <w:rPr>
          <w:rFonts w:ascii="Arial" w:hAnsi="Arial" w:cs="Arial"/>
          <w:b/>
          <w:sz w:val="20"/>
          <w:szCs w:val="20"/>
        </w:rPr>
        <w:br w:type="page"/>
      </w:r>
    </w:p>
    <w:p w14:paraId="4DC0ED25" w14:textId="7B9FBCE5" w:rsidR="002948FF" w:rsidRPr="00C86699" w:rsidRDefault="002948FF" w:rsidP="00C86699">
      <w:pPr>
        <w:autoSpaceDE w:val="0"/>
        <w:autoSpaceDN w:val="0"/>
        <w:adjustRightInd w:val="0"/>
        <w:spacing w:after="60"/>
        <w:jc w:val="both"/>
        <w:rPr>
          <w:rFonts w:ascii="Arial" w:hAnsi="Arial" w:cs="Arial"/>
          <w:b/>
          <w:sz w:val="20"/>
          <w:szCs w:val="20"/>
        </w:rPr>
      </w:pPr>
      <w:r w:rsidRPr="00C86699">
        <w:rPr>
          <w:rFonts w:ascii="Arial" w:hAnsi="Arial" w:cs="Arial"/>
          <w:b/>
          <w:sz w:val="20"/>
          <w:szCs w:val="20"/>
        </w:rPr>
        <w:lastRenderedPageBreak/>
        <w:t>Notes to Editors:</w:t>
      </w:r>
    </w:p>
    <w:p w14:paraId="7D567F7A" w14:textId="1D1AB946" w:rsidR="002948FF" w:rsidRDefault="00F403EF" w:rsidP="00C86699">
      <w:pPr>
        <w:autoSpaceDE w:val="0"/>
        <w:autoSpaceDN w:val="0"/>
        <w:adjustRightInd w:val="0"/>
        <w:jc w:val="both"/>
        <w:rPr>
          <w:rFonts w:ascii="Arial" w:hAnsi="Arial" w:cs="Arial"/>
          <w:sz w:val="20"/>
          <w:szCs w:val="20"/>
        </w:rPr>
      </w:pPr>
      <w:r w:rsidRPr="00C86699">
        <w:rPr>
          <w:rFonts w:ascii="Arial" w:hAnsi="Arial" w:cs="Arial"/>
          <w:sz w:val="20"/>
          <w:szCs w:val="20"/>
        </w:rPr>
        <w:t>The Shark Trust is a UK</w:t>
      </w:r>
      <w:r w:rsidR="00E64CC0">
        <w:rPr>
          <w:rFonts w:ascii="Arial" w:hAnsi="Arial" w:cs="Arial"/>
          <w:sz w:val="20"/>
          <w:szCs w:val="20"/>
        </w:rPr>
        <w:t xml:space="preserve"> registered</w:t>
      </w:r>
      <w:r w:rsidRPr="00C86699">
        <w:rPr>
          <w:rFonts w:ascii="Arial" w:hAnsi="Arial" w:cs="Arial"/>
          <w:sz w:val="20"/>
          <w:szCs w:val="20"/>
        </w:rPr>
        <w:t xml:space="preserve"> charity working to safeguard the future of sharks through </w:t>
      </w:r>
      <w:r w:rsidR="00165D20">
        <w:rPr>
          <w:rFonts w:ascii="Arial" w:hAnsi="Arial" w:cs="Arial"/>
          <w:sz w:val="20"/>
          <w:szCs w:val="20"/>
        </w:rPr>
        <w:t>science, education, influence and action</w:t>
      </w:r>
      <w:r w:rsidRPr="00C86699">
        <w:rPr>
          <w:rFonts w:ascii="Arial" w:hAnsi="Arial" w:cs="Arial"/>
          <w:sz w:val="20"/>
          <w:szCs w:val="20"/>
        </w:rPr>
        <w:t xml:space="preserve">. </w:t>
      </w:r>
      <w:r w:rsidR="002948FF" w:rsidRPr="00C86699">
        <w:rPr>
          <w:rFonts w:ascii="Arial" w:hAnsi="Arial" w:cs="Arial"/>
          <w:sz w:val="20"/>
          <w:szCs w:val="20"/>
        </w:rPr>
        <w:t xml:space="preserve">Shark Advocates International is a project of The Ocean </w:t>
      </w:r>
      <w:r w:rsidR="00C86699">
        <w:rPr>
          <w:rFonts w:ascii="Arial" w:hAnsi="Arial" w:cs="Arial"/>
          <w:sz w:val="20"/>
          <w:szCs w:val="20"/>
        </w:rPr>
        <w:t>Foundation dedicated to science-based conservation of</w:t>
      </w:r>
      <w:r w:rsidR="002948FF" w:rsidRPr="00C86699">
        <w:rPr>
          <w:rFonts w:ascii="Arial" w:hAnsi="Arial" w:cs="Arial"/>
          <w:sz w:val="20"/>
          <w:szCs w:val="20"/>
        </w:rPr>
        <w:t xml:space="preserve"> sharks and rays</w:t>
      </w:r>
      <w:r w:rsidR="003D6A4B">
        <w:rPr>
          <w:rFonts w:ascii="Arial" w:hAnsi="Arial" w:cs="Arial"/>
          <w:sz w:val="20"/>
          <w:szCs w:val="20"/>
        </w:rPr>
        <w:t xml:space="preserve"> (elasmobranchs)</w:t>
      </w:r>
      <w:r w:rsidR="002948FF" w:rsidRPr="00C86699">
        <w:rPr>
          <w:rFonts w:ascii="Arial" w:hAnsi="Arial" w:cs="Arial"/>
          <w:sz w:val="20"/>
          <w:szCs w:val="20"/>
        </w:rPr>
        <w:t>. T</w:t>
      </w:r>
      <w:r w:rsidR="003D6A4B">
        <w:rPr>
          <w:rFonts w:ascii="Arial" w:hAnsi="Arial" w:cs="Arial"/>
          <w:sz w:val="20"/>
          <w:szCs w:val="20"/>
        </w:rPr>
        <w:t>he groups collaborat</w:t>
      </w:r>
      <w:r w:rsidR="00931697">
        <w:rPr>
          <w:rFonts w:ascii="Arial" w:hAnsi="Arial" w:cs="Arial"/>
          <w:sz w:val="20"/>
          <w:szCs w:val="20"/>
        </w:rPr>
        <w:t>e</w:t>
      </w:r>
      <w:r w:rsidR="003D6A4B">
        <w:rPr>
          <w:rFonts w:ascii="Arial" w:hAnsi="Arial" w:cs="Arial"/>
          <w:sz w:val="20"/>
          <w:szCs w:val="20"/>
        </w:rPr>
        <w:t xml:space="preserve"> with</w:t>
      </w:r>
      <w:r w:rsidR="002948FF" w:rsidRPr="00C86699">
        <w:rPr>
          <w:rFonts w:ascii="Arial" w:hAnsi="Arial" w:cs="Arial"/>
          <w:sz w:val="20"/>
          <w:szCs w:val="20"/>
        </w:rPr>
        <w:t xml:space="preserve"> </w:t>
      </w:r>
      <w:r w:rsidR="00341113">
        <w:rPr>
          <w:rFonts w:ascii="Arial" w:hAnsi="Arial" w:cs="Arial"/>
          <w:sz w:val="20"/>
          <w:szCs w:val="20"/>
        </w:rPr>
        <w:t xml:space="preserve">Project AWARE and </w:t>
      </w:r>
      <w:r w:rsidR="002948FF" w:rsidRPr="00C86699">
        <w:rPr>
          <w:rFonts w:ascii="Arial" w:hAnsi="Arial" w:cs="Arial"/>
          <w:sz w:val="20"/>
          <w:szCs w:val="20"/>
        </w:rPr>
        <w:t>the Ecology Action Centre toward ending over</w:t>
      </w:r>
      <w:r w:rsidR="00341113">
        <w:rPr>
          <w:rFonts w:ascii="Arial" w:hAnsi="Arial" w:cs="Arial"/>
          <w:sz w:val="20"/>
          <w:szCs w:val="20"/>
        </w:rPr>
        <w:t>fishing</w:t>
      </w:r>
      <w:r w:rsidR="002948FF" w:rsidRPr="00C86699">
        <w:rPr>
          <w:rFonts w:ascii="Arial" w:hAnsi="Arial" w:cs="Arial"/>
          <w:sz w:val="20"/>
          <w:szCs w:val="20"/>
        </w:rPr>
        <w:t xml:space="preserve"> o</w:t>
      </w:r>
      <w:r w:rsidR="003D6A4B">
        <w:rPr>
          <w:rFonts w:ascii="Arial" w:hAnsi="Arial" w:cs="Arial"/>
          <w:sz w:val="20"/>
          <w:szCs w:val="20"/>
        </w:rPr>
        <w:t xml:space="preserve">f </w:t>
      </w:r>
      <w:r w:rsidR="002948FF" w:rsidRPr="00C86699">
        <w:rPr>
          <w:rFonts w:ascii="Arial" w:hAnsi="Arial" w:cs="Arial"/>
          <w:sz w:val="20"/>
          <w:szCs w:val="20"/>
        </w:rPr>
        <w:t>Mediterranean and Atlantic</w:t>
      </w:r>
      <w:r w:rsidR="003D6A4B">
        <w:rPr>
          <w:rFonts w:ascii="Arial" w:hAnsi="Arial" w:cs="Arial"/>
          <w:sz w:val="20"/>
          <w:szCs w:val="20"/>
        </w:rPr>
        <w:t xml:space="preserve"> elasmobranchs</w:t>
      </w:r>
      <w:r w:rsidR="002948FF" w:rsidRPr="00C86699">
        <w:rPr>
          <w:rFonts w:ascii="Arial" w:hAnsi="Arial" w:cs="Arial"/>
          <w:sz w:val="20"/>
          <w:szCs w:val="20"/>
        </w:rPr>
        <w:t>.</w:t>
      </w:r>
    </w:p>
    <w:p w14:paraId="04BBBBEA" w14:textId="7C683B51" w:rsidR="00324BB7" w:rsidRDefault="00324BB7" w:rsidP="00C86699">
      <w:pPr>
        <w:autoSpaceDE w:val="0"/>
        <w:autoSpaceDN w:val="0"/>
        <w:adjustRightInd w:val="0"/>
        <w:jc w:val="both"/>
        <w:rPr>
          <w:rFonts w:ascii="Arial" w:hAnsi="Arial" w:cs="Arial"/>
          <w:sz w:val="20"/>
          <w:szCs w:val="20"/>
        </w:rPr>
      </w:pPr>
    </w:p>
    <w:p w14:paraId="45B88571" w14:textId="74725AEB" w:rsidR="00324BB7" w:rsidRDefault="00324BB7" w:rsidP="0047482B">
      <w:pPr>
        <w:rPr>
          <w:rFonts w:ascii="Arial" w:hAnsi="Arial" w:cs="Arial"/>
          <w:sz w:val="20"/>
          <w:szCs w:val="20"/>
        </w:rPr>
      </w:pPr>
      <w:r w:rsidRPr="0047482B">
        <w:rPr>
          <w:rFonts w:ascii="Arial" w:hAnsi="Arial" w:cs="Arial"/>
          <w:sz w:val="20"/>
          <w:szCs w:val="20"/>
        </w:rPr>
        <w:t>Link to Devil Ray Landing footage posted on Facebook:</w:t>
      </w:r>
      <w:r>
        <w:rPr>
          <w:rFonts w:ascii="Arial" w:hAnsi="Arial" w:cs="Arial"/>
          <w:sz w:val="20"/>
          <w:szCs w:val="20"/>
        </w:rPr>
        <w:t xml:space="preserve"> </w:t>
      </w:r>
      <w:hyperlink r:id="rId10" w:history="1">
        <w:r w:rsidR="0047482B" w:rsidRPr="00E74941">
          <w:rPr>
            <w:rStyle w:val="Hyperlink"/>
            <w:rFonts w:ascii="Arial" w:hAnsi="Arial" w:cs="Arial"/>
            <w:sz w:val="20"/>
            <w:szCs w:val="20"/>
          </w:rPr>
          <w:t>www.facebook.com/sahbi.bejaoui/videos/pcb.10157173577699866/10157173565649866/?type=3&amp;theater</w:t>
        </w:r>
      </w:hyperlink>
    </w:p>
    <w:p w14:paraId="3120626D" w14:textId="426CB4FB" w:rsidR="003D6A4B" w:rsidRPr="00401023" w:rsidRDefault="003D6A4B" w:rsidP="00401023">
      <w:pPr>
        <w:autoSpaceDE w:val="0"/>
        <w:autoSpaceDN w:val="0"/>
        <w:adjustRightInd w:val="0"/>
        <w:jc w:val="both"/>
        <w:rPr>
          <w:rFonts w:ascii="Arial" w:hAnsi="Arial" w:cs="Arial"/>
          <w:color w:val="000000" w:themeColor="text1"/>
          <w:sz w:val="20"/>
          <w:szCs w:val="20"/>
        </w:rPr>
      </w:pPr>
    </w:p>
    <w:p w14:paraId="28283F2F" w14:textId="2F8FA474" w:rsidR="003D6A4B" w:rsidRPr="003D6A4B" w:rsidRDefault="003D6A4B" w:rsidP="003D6A4B">
      <w:pPr>
        <w:jc w:val="both"/>
        <w:rPr>
          <w:rFonts w:ascii="Arial" w:hAnsi="Arial" w:cs="Arial"/>
          <w:sz w:val="20"/>
          <w:szCs w:val="20"/>
        </w:rPr>
      </w:pPr>
      <w:r w:rsidRPr="00F403EF">
        <w:rPr>
          <w:rFonts w:ascii="Arial" w:hAnsi="Arial" w:cs="Arial"/>
          <w:color w:val="000000" w:themeColor="text1"/>
          <w:sz w:val="20"/>
          <w:szCs w:val="20"/>
        </w:rPr>
        <w:t>Tunisia</w:t>
      </w:r>
      <w:r w:rsidRPr="003D6A4B">
        <w:rPr>
          <w:rFonts w:ascii="Arial" w:hAnsi="Arial" w:cs="Arial"/>
          <w:color w:val="000000" w:themeColor="text1"/>
          <w:sz w:val="20"/>
          <w:szCs w:val="20"/>
        </w:rPr>
        <w:t xml:space="preserve"> ranks second among </w:t>
      </w:r>
      <w:r w:rsidRPr="003D6A4B">
        <w:rPr>
          <w:rFonts w:ascii="Arial" w:hAnsi="Arial" w:cs="Arial"/>
          <w:sz w:val="20"/>
          <w:szCs w:val="20"/>
        </w:rPr>
        <w:t xml:space="preserve">Mediterranean countries for landings of sharks and rays </w:t>
      </w:r>
      <w:r w:rsidRPr="00F403EF">
        <w:rPr>
          <w:rFonts w:ascii="Arial" w:hAnsi="Arial" w:cs="Arial"/>
          <w:sz w:val="20"/>
          <w:szCs w:val="20"/>
        </w:rPr>
        <w:t>(14</w:t>
      </w:r>
      <w:r w:rsidRPr="003D6A4B">
        <w:rPr>
          <w:rFonts w:ascii="Arial" w:hAnsi="Arial" w:cs="Arial"/>
          <w:sz w:val="20"/>
          <w:szCs w:val="20"/>
        </w:rPr>
        <w:t>,</w:t>
      </w:r>
      <w:r w:rsidRPr="00F403EF">
        <w:rPr>
          <w:rFonts w:ascii="Arial" w:hAnsi="Arial" w:cs="Arial"/>
          <w:sz w:val="20"/>
          <w:szCs w:val="20"/>
        </w:rPr>
        <w:t>594</w:t>
      </w:r>
      <w:r w:rsidRPr="003D6A4B">
        <w:rPr>
          <w:rFonts w:ascii="Arial" w:hAnsi="Arial" w:cs="Arial"/>
          <w:sz w:val="20"/>
          <w:szCs w:val="20"/>
        </w:rPr>
        <w:t xml:space="preserve"> </w:t>
      </w:r>
      <w:r w:rsidRPr="00F403EF">
        <w:rPr>
          <w:rFonts w:ascii="Arial" w:hAnsi="Arial" w:cs="Arial"/>
          <w:sz w:val="20"/>
          <w:szCs w:val="20"/>
        </w:rPr>
        <w:t>t</w:t>
      </w:r>
      <w:r w:rsidRPr="003D6A4B">
        <w:rPr>
          <w:rFonts w:ascii="Arial" w:hAnsi="Arial" w:cs="Arial"/>
          <w:sz w:val="20"/>
          <w:szCs w:val="20"/>
        </w:rPr>
        <w:t xml:space="preserve">onnes </w:t>
      </w:r>
      <w:r w:rsidR="00324BB7">
        <w:rPr>
          <w:rFonts w:ascii="Arial" w:hAnsi="Arial" w:cs="Arial"/>
          <w:sz w:val="20"/>
          <w:szCs w:val="20"/>
        </w:rPr>
        <w:t>f</w:t>
      </w:r>
      <w:r w:rsidRPr="003D6A4B">
        <w:rPr>
          <w:rFonts w:ascii="Arial" w:hAnsi="Arial" w:cs="Arial"/>
          <w:sz w:val="20"/>
          <w:szCs w:val="20"/>
        </w:rPr>
        <w:t xml:space="preserve">rom </w:t>
      </w:r>
      <w:r w:rsidRPr="00F403EF">
        <w:rPr>
          <w:rFonts w:ascii="Arial" w:hAnsi="Arial" w:cs="Arial"/>
          <w:sz w:val="20"/>
          <w:szCs w:val="20"/>
        </w:rPr>
        <w:t>2012</w:t>
      </w:r>
      <w:r w:rsidRPr="003D6A4B">
        <w:rPr>
          <w:rFonts w:ascii="Arial" w:hAnsi="Arial" w:cs="Arial"/>
          <w:sz w:val="20"/>
          <w:szCs w:val="20"/>
        </w:rPr>
        <w:t xml:space="preserve"> to </w:t>
      </w:r>
      <w:r w:rsidRPr="00F403EF">
        <w:rPr>
          <w:rFonts w:ascii="Arial" w:hAnsi="Arial" w:cs="Arial"/>
          <w:sz w:val="20"/>
          <w:szCs w:val="20"/>
        </w:rPr>
        <w:t>2016</w:t>
      </w:r>
      <w:r w:rsidR="00931697">
        <w:rPr>
          <w:rFonts w:ascii="Arial" w:hAnsi="Arial" w:cs="Arial"/>
          <w:sz w:val="20"/>
          <w:szCs w:val="20"/>
        </w:rPr>
        <w:t>)</w:t>
      </w:r>
      <w:r w:rsidRPr="003D6A4B">
        <w:rPr>
          <w:rFonts w:ascii="Arial" w:hAnsi="Arial" w:cs="Arial"/>
          <w:sz w:val="20"/>
          <w:szCs w:val="20"/>
        </w:rPr>
        <w:t>. Only Libya lands more from this region</w:t>
      </w:r>
      <w:r w:rsidRPr="00F403EF">
        <w:rPr>
          <w:rFonts w:ascii="Arial" w:hAnsi="Arial" w:cs="Arial"/>
          <w:sz w:val="20"/>
          <w:szCs w:val="20"/>
        </w:rPr>
        <w:t>. </w:t>
      </w:r>
      <w:r w:rsidRPr="003D6A4B">
        <w:rPr>
          <w:rFonts w:ascii="Arial" w:hAnsi="Arial" w:cs="Arial"/>
          <w:sz w:val="20"/>
          <w:szCs w:val="20"/>
        </w:rPr>
        <w:t xml:space="preserve">The majority of Tunisia’s shark and ray landings (65%) are recorded in </w:t>
      </w:r>
      <w:r w:rsidRPr="00F403EF">
        <w:rPr>
          <w:rFonts w:ascii="Arial" w:hAnsi="Arial" w:cs="Arial"/>
          <w:sz w:val="20"/>
          <w:szCs w:val="20"/>
        </w:rPr>
        <w:t>aggregate categories</w:t>
      </w:r>
      <w:r w:rsidRPr="003D6A4B">
        <w:rPr>
          <w:rFonts w:ascii="Arial" w:hAnsi="Arial" w:cs="Arial"/>
          <w:sz w:val="20"/>
          <w:szCs w:val="20"/>
        </w:rPr>
        <w:t>, which seriously hinders the enforcement and effective benefit of species-specific protections</w:t>
      </w:r>
      <w:r w:rsidRPr="00F403EF">
        <w:rPr>
          <w:rFonts w:ascii="Arial" w:hAnsi="Arial" w:cs="Arial"/>
          <w:sz w:val="20"/>
          <w:szCs w:val="20"/>
        </w:rPr>
        <w:t>.</w:t>
      </w:r>
    </w:p>
    <w:p w14:paraId="7A655FC1" w14:textId="77777777" w:rsidR="002948FF" w:rsidRPr="00C86699" w:rsidRDefault="002948FF" w:rsidP="003D6A4B">
      <w:pPr>
        <w:autoSpaceDE w:val="0"/>
        <w:autoSpaceDN w:val="0"/>
        <w:adjustRightInd w:val="0"/>
        <w:jc w:val="both"/>
        <w:rPr>
          <w:rFonts w:ascii="Arial" w:hAnsi="Arial" w:cs="Arial"/>
          <w:sz w:val="20"/>
          <w:szCs w:val="20"/>
        </w:rPr>
      </w:pPr>
    </w:p>
    <w:p w14:paraId="345D8909" w14:textId="34A4BF46" w:rsidR="005B0294" w:rsidRDefault="002948FF" w:rsidP="003D6A4B">
      <w:pPr>
        <w:autoSpaceDE w:val="0"/>
        <w:autoSpaceDN w:val="0"/>
        <w:adjustRightInd w:val="0"/>
        <w:jc w:val="both"/>
        <w:rPr>
          <w:rFonts w:ascii="Arial" w:hAnsi="Arial" w:cs="Arial"/>
          <w:sz w:val="20"/>
          <w:szCs w:val="20"/>
        </w:rPr>
      </w:pPr>
      <w:r w:rsidRPr="003F7ABA">
        <w:rPr>
          <w:rFonts w:ascii="Arial" w:hAnsi="Arial" w:cs="Arial"/>
          <w:sz w:val="20"/>
          <w:szCs w:val="20"/>
        </w:rPr>
        <w:t xml:space="preserve">Devil Rays give birth to just one pup every one to three years, leaving them particularly susceptible to overfishing. </w:t>
      </w:r>
      <w:r w:rsidR="00F963F0" w:rsidRPr="003F7ABA">
        <w:rPr>
          <w:rFonts w:ascii="Arial" w:hAnsi="Arial" w:cs="Arial"/>
          <w:sz w:val="20"/>
          <w:szCs w:val="20"/>
        </w:rPr>
        <w:t xml:space="preserve">The </w:t>
      </w:r>
      <w:r w:rsidR="005B0294" w:rsidRPr="003F7ABA">
        <w:rPr>
          <w:rFonts w:ascii="Arial" w:hAnsi="Arial" w:cs="Arial"/>
          <w:sz w:val="20"/>
          <w:szCs w:val="20"/>
        </w:rPr>
        <w:t xml:space="preserve">IUCN </w:t>
      </w:r>
      <w:r w:rsidR="003F7ABA" w:rsidRPr="003F7ABA">
        <w:rPr>
          <w:rFonts w:ascii="Arial" w:hAnsi="Arial" w:cs="Arial"/>
          <w:sz w:val="20"/>
          <w:szCs w:val="20"/>
        </w:rPr>
        <w:t xml:space="preserve">SSG has developed a </w:t>
      </w:r>
      <w:r w:rsidR="005B0294" w:rsidRPr="003F7ABA">
        <w:rPr>
          <w:rFonts w:ascii="Arial" w:hAnsi="Arial" w:cs="Arial"/>
          <w:sz w:val="20"/>
          <w:szCs w:val="20"/>
        </w:rPr>
        <w:t>Global Conservation Strategy for Devil and Manta Rays</w:t>
      </w:r>
      <w:r w:rsidR="003F7ABA" w:rsidRPr="003F7ABA">
        <w:rPr>
          <w:rFonts w:ascii="Arial" w:hAnsi="Arial" w:cs="Arial"/>
          <w:sz w:val="20"/>
          <w:szCs w:val="20"/>
        </w:rPr>
        <w:t>,</w:t>
      </w:r>
      <w:r w:rsidR="005B0294" w:rsidRPr="003F7ABA">
        <w:rPr>
          <w:rFonts w:ascii="Arial" w:hAnsi="Arial" w:cs="Arial"/>
          <w:sz w:val="20"/>
          <w:szCs w:val="20"/>
        </w:rPr>
        <w:t xml:space="preserve"> available at: https://peerj.com/articles/3027/</w:t>
      </w:r>
    </w:p>
    <w:p w14:paraId="035EF677" w14:textId="77777777" w:rsidR="002948FF" w:rsidRPr="002948FF" w:rsidRDefault="002948FF" w:rsidP="002948FF">
      <w:pPr>
        <w:jc w:val="both"/>
        <w:rPr>
          <w:rFonts w:ascii="Arial" w:hAnsi="Arial" w:cs="Arial"/>
          <w:spacing w:val="-6"/>
          <w:sz w:val="20"/>
          <w:szCs w:val="20"/>
        </w:rPr>
      </w:pPr>
    </w:p>
    <w:p w14:paraId="6D21DEB0" w14:textId="219C181F" w:rsidR="002948FF" w:rsidRDefault="002948FF" w:rsidP="002948FF">
      <w:pPr>
        <w:autoSpaceDE w:val="0"/>
        <w:autoSpaceDN w:val="0"/>
        <w:adjustRightInd w:val="0"/>
        <w:jc w:val="both"/>
        <w:rPr>
          <w:rFonts w:ascii="Arial" w:hAnsi="Arial" w:cs="Arial"/>
          <w:sz w:val="20"/>
          <w:szCs w:val="20"/>
        </w:rPr>
      </w:pPr>
      <w:r w:rsidRPr="002948FF">
        <w:rPr>
          <w:rFonts w:ascii="Arial" w:hAnsi="Arial" w:cs="Arial"/>
          <w:sz w:val="20"/>
          <w:szCs w:val="20"/>
        </w:rPr>
        <w:t>Under</w:t>
      </w:r>
      <w:r w:rsidR="0047482B">
        <w:rPr>
          <w:rFonts w:ascii="Arial" w:hAnsi="Arial" w:cs="Arial"/>
          <w:sz w:val="20"/>
          <w:szCs w:val="20"/>
        </w:rPr>
        <w:t xml:space="preserve"> </w:t>
      </w:r>
      <w:r w:rsidR="00324BB7" w:rsidRPr="00931697">
        <w:rPr>
          <w:rFonts w:ascii="Arial" w:hAnsi="Arial" w:cs="Arial"/>
          <w:sz w:val="20"/>
          <w:szCs w:val="20"/>
        </w:rPr>
        <w:t>GFCM/42/2018/2</w:t>
      </w:r>
      <w:r w:rsidR="00324BB7" w:rsidRPr="0047482B">
        <w:rPr>
          <w:rFonts w:ascii="Arial" w:hAnsi="Arial" w:cs="Arial"/>
          <w:sz w:val="20"/>
          <w:szCs w:val="20"/>
        </w:rPr>
        <w:t xml:space="preserve"> </w:t>
      </w:r>
      <w:r w:rsidR="00165D20">
        <w:rPr>
          <w:rFonts w:ascii="Arial" w:hAnsi="Arial" w:cs="Arial"/>
          <w:sz w:val="20"/>
          <w:szCs w:val="20"/>
        </w:rPr>
        <w:t>(previously GFCM/36/2012/3) s</w:t>
      </w:r>
      <w:r w:rsidRPr="002948FF">
        <w:rPr>
          <w:rFonts w:ascii="Arial" w:hAnsi="Arial" w:cs="Arial"/>
          <w:sz w:val="20"/>
          <w:szCs w:val="20"/>
        </w:rPr>
        <w:t xml:space="preserve">hark and ray species listed under Annex II of the Barcelona Convention </w:t>
      </w:r>
      <w:r w:rsidRPr="0047482B">
        <w:rPr>
          <w:rFonts w:ascii="Arial" w:hAnsi="Arial" w:cs="Arial"/>
          <w:sz w:val="20"/>
          <w:szCs w:val="20"/>
        </w:rPr>
        <w:t>Protocol concerning the Specially Protected Areas and Biological Diversity in the Mediterranean</w:t>
      </w:r>
      <w:r>
        <w:rPr>
          <w:rFonts w:ascii="Arial" w:hAnsi="Arial" w:cs="Arial"/>
          <w:sz w:val="20"/>
          <w:szCs w:val="20"/>
        </w:rPr>
        <w:t xml:space="preserve"> </w:t>
      </w:r>
      <w:r w:rsidRPr="002948FF">
        <w:rPr>
          <w:rFonts w:ascii="Arial" w:hAnsi="Arial" w:cs="Arial"/>
          <w:sz w:val="20"/>
          <w:szCs w:val="20"/>
        </w:rPr>
        <w:t>“cannot be retained on board, transhipped, landed, transferred, stored, sold or displayed or offered for sale.” Instead, these species “must be released unharmed and alive to the extent possible,” and ensured “a high protection from fishing activities” by GFCM Contracting Parties and Cooperatin</w:t>
      </w:r>
      <w:r>
        <w:rPr>
          <w:rFonts w:ascii="Arial" w:hAnsi="Arial" w:cs="Arial"/>
          <w:sz w:val="20"/>
          <w:szCs w:val="20"/>
        </w:rPr>
        <w:t>g non-contracting Parties</w:t>
      </w:r>
      <w:r w:rsidRPr="002948FF">
        <w:rPr>
          <w:rFonts w:ascii="Arial" w:hAnsi="Arial" w:cs="Arial"/>
          <w:sz w:val="20"/>
          <w:szCs w:val="20"/>
        </w:rPr>
        <w:t xml:space="preserve">. </w:t>
      </w:r>
    </w:p>
    <w:p w14:paraId="7C560FAF" w14:textId="77777777" w:rsidR="00CE3DD0" w:rsidRDefault="00CE3DD0" w:rsidP="002948FF">
      <w:pPr>
        <w:autoSpaceDE w:val="0"/>
        <w:autoSpaceDN w:val="0"/>
        <w:adjustRightInd w:val="0"/>
        <w:jc w:val="both"/>
        <w:rPr>
          <w:rFonts w:ascii="Arial" w:hAnsi="Arial" w:cs="Arial"/>
          <w:sz w:val="20"/>
          <w:szCs w:val="20"/>
        </w:rPr>
      </w:pPr>
    </w:p>
    <w:p w14:paraId="1EE90743" w14:textId="2269E4DE" w:rsidR="00931697" w:rsidRDefault="00931697" w:rsidP="00622F11">
      <w:pPr>
        <w:pStyle w:val="NormalWeb"/>
        <w:spacing w:before="0" w:beforeAutospacing="0" w:after="0" w:afterAutospacing="0"/>
        <w:jc w:val="both"/>
        <w:rPr>
          <w:rFonts w:ascii="Arial" w:hAnsi="Arial" w:cs="Arial"/>
          <w:sz w:val="20"/>
          <w:szCs w:val="20"/>
        </w:rPr>
      </w:pPr>
      <w:r w:rsidRPr="0047482B">
        <w:rPr>
          <w:rFonts w:ascii="Arial" w:eastAsiaTheme="minorEastAsia" w:hAnsi="Arial" w:cs="Arial"/>
          <w:sz w:val="20"/>
          <w:szCs w:val="20"/>
        </w:rPr>
        <w:t>The IUCN Shark Specialist Group (SSG) classifies the Giant</w:t>
      </w:r>
      <w:r w:rsidRPr="0047482B">
        <w:rPr>
          <w:rFonts w:ascii="Arial" w:hAnsi="Arial" w:cs="Arial"/>
          <w:color w:val="000000" w:themeColor="text1"/>
          <w:sz w:val="20"/>
          <w:szCs w:val="20"/>
        </w:rPr>
        <w:t xml:space="preserve"> Devil Ray (</w:t>
      </w:r>
      <w:r w:rsidRPr="0047482B">
        <w:rPr>
          <w:rFonts w:ascii="Arial" w:hAnsi="Arial" w:cs="Arial"/>
          <w:i/>
          <w:iCs/>
          <w:color w:val="000000" w:themeColor="text1"/>
          <w:sz w:val="20"/>
          <w:szCs w:val="20"/>
        </w:rPr>
        <w:t xml:space="preserve">Mobula mobular), </w:t>
      </w:r>
      <w:r w:rsidRPr="0047482B">
        <w:rPr>
          <w:rFonts w:ascii="Arial" w:hAnsi="Arial" w:cs="Arial"/>
          <w:color w:val="000000" w:themeColor="text1"/>
          <w:sz w:val="20"/>
          <w:szCs w:val="20"/>
        </w:rPr>
        <w:t>Common Guitarfish (</w:t>
      </w:r>
      <w:r w:rsidRPr="0047482B">
        <w:rPr>
          <w:rFonts w:ascii="Arial" w:hAnsi="Arial" w:cs="Arial"/>
          <w:i/>
          <w:iCs/>
          <w:color w:val="000000" w:themeColor="text1"/>
          <w:sz w:val="20"/>
          <w:szCs w:val="20"/>
        </w:rPr>
        <w:t xml:space="preserve">Rhinobatos rhinobatos), </w:t>
      </w:r>
      <w:r w:rsidRPr="0047482B">
        <w:rPr>
          <w:rFonts w:ascii="Arial" w:hAnsi="Arial" w:cs="Arial"/>
          <w:iCs/>
          <w:color w:val="000000" w:themeColor="text1"/>
          <w:sz w:val="20"/>
          <w:szCs w:val="20"/>
        </w:rPr>
        <w:t xml:space="preserve">and </w:t>
      </w:r>
      <w:r w:rsidRPr="0047482B">
        <w:rPr>
          <w:rFonts w:ascii="Arial" w:hAnsi="Arial" w:cs="Arial"/>
          <w:color w:val="000000" w:themeColor="text1"/>
          <w:sz w:val="20"/>
          <w:szCs w:val="20"/>
        </w:rPr>
        <w:t>Blackchin Guitarfish (</w:t>
      </w:r>
      <w:r w:rsidRPr="0047482B">
        <w:rPr>
          <w:rFonts w:ascii="Arial" w:eastAsiaTheme="minorEastAsia" w:hAnsi="Arial" w:cs="Arial"/>
          <w:i/>
          <w:iCs/>
          <w:color w:val="000000" w:themeColor="text1"/>
          <w:sz w:val="20"/>
          <w:szCs w:val="20"/>
        </w:rPr>
        <w:t xml:space="preserve">Glaucostegus </w:t>
      </w:r>
      <w:r w:rsidRPr="0047482B">
        <w:rPr>
          <w:rFonts w:ascii="Arial" w:hAnsi="Arial" w:cs="Arial"/>
          <w:i/>
          <w:iCs/>
          <w:color w:val="000000" w:themeColor="text1"/>
          <w:sz w:val="20"/>
          <w:szCs w:val="20"/>
        </w:rPr>
        <w:t xml:space="preserve">cemiculus) </w:t>
      </w:r>
      <w:r w:rsidRPr="0047482B">
        <w:rPr>
          <w:rFonts w:ascii="Arial" w:hAnsi="Arial" w:cs="Arial"/>
          <w:iCs/>
          <w:color w:val="000000" w:themeColor="text1"/>
          <w:sz w:val="20"/>
          <w:szCs w:val="20"/>
        </w:rPr>
        <w:t xml:space="preserve">as Endangered on the IUCN Red List. The </w:t>
      </w:r>
      <w:r w:rsidRPr="0047482B">
        <w:rPr>
          <w:rFonts w:ascii="Arial" w:hAnsi="Arial" w:cs="Arial"/>
          <w:color w:val="000000" w:themeColor="text1"/>
          <w:sz w:val="20"/>
          <w:szCs w:val="20"/>
        </w:rPr>
        <w:t>Spiny Butterfly Ray (</w:t>
      </w:r>
      <w:r w:rsidRPr="0047482B">
        <w:rPr>
          <w:rFonts w:ascii="Arial" w:hAnsi="Arial" w:cs="Arial"/>
          <w:i/>
          <w:iCs/>
          <w:color w:val="000000" w:themeColor="text1"/>
          <w:sz w:val="20"/>
          <w:szCs w:val="20"/>
        </w:rPr>
        <w:t xml:space="preserve">Gymnura altavela), </w:t>
      </w:r>
      <w:r w:rsidRPr="0047482B">
        <w:rPr>
          <w:rFonts w:ascii="Arial" w:hAnsi="Arial" w:cs="Arial"/>
          <w:iCs/>
          <w:color w:val="000000" w:themeColor="text1"/>
          <w:sz w:val="20"/>
          <w:szCs w:val="20"/>
        </w:rPr>
        <w:t>Angelshark</w:t>
      </w:r>
      <w:r w:rsidRPr="0047482B">
        <w:rPr>
          <w:rFonts w:ascii="Arial" w:hAnsi="Arial" w:cs="Arial"/>
          <w:i/>
          <w:iCs/>
          <w:color w:val="000000" w:themeColor="text1"/>
          <w:sz w:val="20"/>
          <w:szCs w:val="20"/>
        </w:rPr>
        <w:t xml:space="preserve"> (Squatina squatina), </w:t>
      </w:r>
      <w:r w:rsidRPr="0047482B">
        <w:rPr>
          <w:rFonts w:ascii="Arial" w:hAnsi="Arial" w:cs="Arial"/>
          <w:iCs/>
          <w:color w:val="000000" w:themeColor="text1"/>
          <w:sz w:val="20"/>
          <w:szCs w:val="20"/>
        </w:rPr>
        <w:t>Smoothback Angelshark (</w:t>
      </w:r>
      <w:r w:rsidRPr="0047482B">
        <w:rPr>
          <w:rFonts w:ascii="Arial" w:hAnsi="Arial" w:cs="Arial"/>
          <w:i/>
          <w:iCs/>
          <w:color w:val="000000" w:themeColor="text1"/>
          <w:sz w:val="20"/>
          <w:szCs w:val="20"/>
        </w:rPr>
        <w:t xml:space="preserve">Squatina oculata), </w:t>
      </w:r>
      <w:r w:rsidRPr="0047482B">
        <w:rPr>
          <w:rFonts w:ascii="Arial" w:hAnsi="Arial" w:cs="Arial"/>
          <w:iCs/>
          <w:color w:val="000000" w:themeColor="text1"/>
          <w:sz w:val="20"/>
          <w:szCs w:val="20"/>
        </w:rPr>
        <w:t>and Sawback Angelshark (</w:t>
      </w:r>
      <w:r w:rsidRPr="0047482B">
        <w:rPr>
          <w:rFonts w:ascii="Arial" w:hAnsi="Arial" w:cs="Arial"/>
          <w:i/>
          <w:iCs/>
          <w:color w:val="000000" w:themeColor="text1"/>
          <w:sz w:val="20"/>
          <w:szCs w:val="20"/>
        </w:rPr>
        <w:t>Squatina aculeata)</w:t>
      </w:r>
      <w:r w:rsidR="003811A5">
        <w:rPr>
          <w:rFonts w:ascii="Arial" w:hAnsi="Arial" w:cs="Arial"/>
          <w:i/>
          <w:iCs/>
          <w:color w:val="000000" w:themeColor="text1"/>
          <w:sz w:val="20"/>
          <w:szCs w:val="20"/>
        </w:rPr>
        <w:t xml:space="preserve"> </w:t>
      </w:r>
      <w:r w:rsidRPr="0047482B">
        <w:rPr>
          <w:rFonts w:ascii="Arial" w:hAnsi="Arial" w:cs="Arial"/>
          <w:iCs/>
          <w:color w:val="000000" w:themeColor="text1"/>
          <w:sz w:val="20"/>
          <w:szCs w:val="20"/>
        </w:rPr>
        <w:t>are listed as Critically Endangered</w:t>
      </w:r>
      <w:r w:rsidR="001060EC">
        <w:rPr>
          <w:rFonts w:ascii="Arial" w:hAnsi="Arial" w:cs="Arial"/>
          <w:iCs/>
          <w:color w:val="000000" w:themeColor="text1"/>
          <w:sz w:val="20"/>
          <w:szCs w:val="20"/>
        </w:rPr>
        <w:t xml:space="preserve">. See the table below for the full </w:t>
      </w:r>
      <w:r w:rsidR="001A336F">
        <w:rPr>
          <w:rFonts w:ascii="Arial" w:hAnsi="Arial" w:cs="Arial"/>
          <w:sz w:val="20"/>
          <w:szCs w:val="20"/>
        </w:rPr>
        <w:t xml:space="preserve">list of species covered by </w:t>
      </w:r>
      <w:r w:rsidR="0047482B">
        <w:rPr>
          <w:rFonts w:ascii="Arial" w:hAnsi="Arial" w:cs="Arial"/>
          <w:sz w:val="20"/>
          <w:szCs w:val="20"/>
        </w:rPr>
        <w:t>GFCM</w:t>
      </w:r>
      <w:r w:rsidR="006B557B">
        <w:rPr>
          <w:rFonts w:ascii="Arial" w:hAnsi="Arial" w:cs="Arial"/>
          <w:sz w:val="20"/>
          <w:szCs w:val="20"/>
        </w:rPr>
        <w:t>/42/2018/2</w:t>
      </w:r>
      <w:r w:rsidR="001A336F">
        <w:rPr>
          <w:rFonts w:ascii="Arial" w:hAnsi="Arial" w:cs="Arial"/>
          <w:sz w:val="20"/>
          <w:szCs w:val="20"/>
        </w:rPr>
        <w:t>:</w:t>
      </w:r>
      <w:r w:rsidR="006B557B">
        <w:rPr>
          <w:rFonts w:ascii="Arial" w:hAnsi="Arial" w:cs="Arial"/>
          <w:sz w:val="20"/>
          <w:szCs w:val="20"/>
        </w:rPr>
        <w:t xml:space="preserve">  </w:t>
      </w:r>
    </w:p>
    <w:p w14:paraId="4B1E8DB1" w14:textId="670DBAA2" w:rsidR="001A336F" w:rsidRDefault="001A336F" w:rsidP="002948FF">
      <w:pPr>
        <w:autoSpaceDE w:val="0"/>
        <w:autoSpaceDN w:val="0"/>
        <w:adjustRightInd w:val="0"/>
        <w:jc w:val="both"/>
        <w:rPr>
          <w:rFonts w:ascii="Arial" w:hAnsi="Arial" w:cs="Arial"/>
          <w:sz w:val="20"/>
          <w:szCs w:val="20"/>
        </w:rPr>
      </w:pPr>
    </w:p>
    <w:tbl>
      <w:tblPr>
        <w:tblW w:w="8489" w:type="dxa"/>
        <w:jc w:val="center"/>
        <w:tblLook w:val="04A0" w:firstRow="1" w:lastRow="0" w:firstColumn="1" w:lastColumn="0" w:noHBand="0" w:noVBand="1"/>
      </w:tblPr>
      <w:tblGrid>
        <w:gridCol w:w="1838"/>
        <w:gridCol w:w="1843"/>
        <w:gridCol w:w="561"/>
        <w:gridCol w:w="1885"/>
        <w:gridCol w:w="1783"/>
        <w:gridCol w:w="579"/>
      </w:tblGrid>
      <w:tr w:rsidR="001A336F" w:rsidRPr="007119AA" w14:paraId="0526EA75" w14:textId="77777777" w:rsidTr="001415D3">
        <w:trPr>
          <w:trHeight w:val="288"/>
          <w:jc w:val="center"/>
        </w:trPr>
        <w:tc>
          <w:tcPr>
            <w:tcW w:w="183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111C09" w14:textId="77777777" w:rsidR="001A336F" w:rsidRPr="007119AA" w:rsidRDefault="001A336F" w:rsidP="001415D3">
            <w:pPr>
              <w:rPr>
                <w:rFonts w:ascii="Calibri" w:eastAsia="Times New Roman" w:hAnsi="Calibri" w:cs="Calibri"/>
                <w:b/>
                <w:bCs/>
                <w:color w:val="000000"/>
                <w:sz w:val="16"/>
                <w:szCs w:val="16"/>
                <w:lang w:eastAsia="en-GB"/>
              </w:rPr>
            </w:pPr>
            <w:r w:rsidRPr="007119AA">
              <w:rPr>
                <w:rFonts w:ascii="Calibri" w:eastAsia="Times New Roman" w:hAnsi="Calibri" w:cs="Calibri"/>
                <w:b/>
                <w:bCs/>
                <w:color w:val="000000"/>
                <w:sz w:val="16"/>
                <w:szCs w:val="16"/>
                <w:lang w:eastAsia="en-GB"/>
              </w:rPr>
              <w:t xml:space="preserve">Shortfin Mako </w:t>
            </w:r>
          </w:p>
        </w:tc>
        <w:tc>
          <w:tcPr>
            <w:tcW w:w="1843" w:type="dxa"/>
            <w:tcBorders>
              <w:top w:val="single" w:sz="4" w:space="0" w:color="auto"/>
              <w:left w:val="nil"/>
              <w:bottom w:val="single" w:sz="4" w:space="0" w:color="auto"/>
              <w:right w:val="single" w:sz="4" w:space="0" w:color="auto"/>
            </w:tcBorders>
            <w:shd w:val="clear" w:color="auto" w:fill="auto"/>
            <w:noWrap/>
            <w:vAlign w:val="center"/>
          </w:tcPr>
          <w:p w14:paraId="666D8DF0" w14:textId="77777777" w:rsidR="001A336F" w:rsidRPr="007119AA" w:rsidRDefault="001A336F" w:rsidP="001415D3">
            <w:pPr>
              <w:rPr>
                <w:rFonts w:ascii="Calibri" w:eastAsia="Times New Roman" w:hAnsi="Calibri" w:cs="Calibri"/>
                <w:i/>
                <w:iCs/>
                <w:color w:val="000000"/>
                <w:sz w:val="16"/>
                <w:szCs w:val="16"/>
                <w:lang w:eastAsia="en-GB"/>
              </w:rPr>
            </w:pPr>
            <w:r w:rsidRPr="007119AA">
              <w:rPr>
                <w:rFonts w:ascii="Calibri" w:eastAsia="Times New Roman" w:hAnsi="Calibri" w:cs="Calibri"/>
                <w:i/>
                <w:iCs/>
                <w:color w:val="000000"/>
                <w:sz w:val="16"/>
                <w:szCs w:val="16"/>
                <w:lang w:eastAsia="en-GB"/>
              </w:rPr>
              <w:t xml:space="preserve">Isurus oxyrinchus </w:t>
            </w:r>
          </w:p>
        </w:tc>
        <w:tc>
          <w:tcPr>
            <w:tcW w:w="561" w:type="dxa"/>
            <w:tcBorders>
              <w:top w:val="single" w:sz="4" w:space="0" w:color="auto"/>
              <w:left w:val="nil"/>
              <w:bottom w:val="single" w:sz="4" w:space="0" w:color="auto"/>
              <w:right w:val="single" w:sz="4" w:space="0" w:color="auto"/>
            </w:tcBorders>
            <w:shd w:val="clear" w:color="auto" w:fill="auto"/>
            <w:noWrap/>
            <w:vAlign w:val="center"/>
          </w:tcPr>
          <w:p w14:paraId="13EB1605" w14:textId="77777777" w:rsidR="001A336F" w:rsidRPr="007119AA" w:rsidRDefault="001A336F" w:rsidP="001415D3">
            <w:pPr>
              <w:jc w:val="center"/>
              <w:rPr>
                <w:rFonts w:ascii="Calibri" w:eastAsia="Times New Roman" w:hAnsi="Calibri" w:cs="Calibri"/>
                <w:color w:val="000000"/>
                <w:sz w:val="16"/>
                <w:szCs w:val="16"/>
                <w:lang w:eastAsia="en-GB"/>
              </w:rPr>
            </w:pPr>
            <w:r w:rsidRPr="007119AA">
              <w:rPr>
                <w:rFonts w:ascii="Calibri" w:eastAsia="Times New Roman" w:hAnsi="Calibri" w:cs="Calibri"/>
                <w:color w:val="000000"/>
                <w:sz w:val="16"/>
                <w:szCs w:val="16"/>
                <w:lang w:eastAsia="en-GB"/>
              </w:rPr>
              <w:t>CR</w:t>
            </w:r>
          </w:p>
        </w:tc>
        <w:tc>
          <w:tcPr>
            <w:tcW w:w="1885" w:type="dxa"/>
            <w:tcBorders>
              <w:top w:val="single" w:sz="4" w:space="0" w:color="auto"/>
              <w:left w:val="nil"/>
              <w:bottom w:val="single" w:sz="4" w:space="0" w:color="auto"/>
              <w:right w:val="single" w:sz="4" w:space="0" w:color="auto"/>
            </w:tcBorders>
            <w:shd w:val="clear" w:color="auto" w:fill="auto"/>
            <w:noWrap/>
            <w:vAlign w:val="center"/>
          </w:tcPr>
          <w:p w14:paraId="3CB86B86" w14:textId="77777777" w:rsidR="001A336F" w:rsidRPr="007119AA" w:rsidRDefault="001A336F" w:rsidP="001415D3">
            <w:pPr>
              <w:rPr>
                <w:rFonts w:ascii="Calibri" w:eastAsia="Times New Roman" w:hAnsi="Calibri" w:cs="Calibri"/>
                <w:b/>
                <w:bCs/>
                <w:color w:val="000000"/>
                <w:sz w:val="16"/>
                <w:szCs w:val="16"/>
                <w:lang w:eastAsia="en-GB"/>
              </w:rPr>
            </w:pPr>
            <w:r w:rsidRPr="007119AA">
              <w:rPr>
                <w:rFonts w:ascii="Calibri" w:eastAsia="Times New Roman" w:hAnsi="Calibri" w:cs="Calibri"/>
                <w:b/>
                <w:bCs/>
                <w:color w:val="000000"/>
                <w:sz w:val="16"/>
                <w:szCs w:val="16"/>
                <w:lang w:eastAsia="en-GB"/>
              </w:rPr>
              <w:t>White Shark</w:t>
            </w:r>
          </w:p>
        </w:tc>
        <w:tc>
          <w:tcPr>
            <w:tcW w:w="1783" w:type="dxa"/>
            <w:tcBorders>
              <w:top w:val="single" w:sz="4" w:space="0" w:color="auto"/>
              <w:left w:val="nil"/>
              <w:bottom w:val="single" w:sz="4" w:space="0" w:color="auto"/>
              <w:right w:val="single" w:sz="4" w:space="0" w:color="auto"/>
            </w:tcBorders>
            <w:shd w:val="clear" w:color="auto" w:fill="auto"/>
            <w:noWrap/>
            <w:vAlign w:val="center"/>
          </w:tcPr>
          <w:p w14:paraId="0A01C5E1" w14:textId="77777777" w:rsidR="001A336F" w:rsidRPr="007119AA" w:rsidRDefault="001A336F" w:rsidP="001415D3">
            <w:pPr>
              <w:rPr>
                <w:rFonts w:ascii="Calibri" w:eastAsia="Times New Roman" w:hAnsi="Calibri" w:cs="Calibri"/>
                <w:i/>
                <w:iCs/>
                <w:color w:val="000000"/>
                <w:sz w:val="16"/>
                <w:szCs w:val="16"/>
                <w:lang w:eastAsia="en-GB"/>
              </w:rPr>
            </w:pPr>
            <w:r w:rsidRPr="007119AA">
              <w:rPr>
                <w:rFonts w:ascii="Calibri" w:eastAsia="Times New Roman" w:hAnsi="Calibri" w:cs="Calibri"/>
                <w:i/>
                <w:iCs/>
                <w:color w:val="000000"/>
                <w:sz w:val="16"/>
                <w:szCs w:val="16"/>
                <w:lang w:eastAsia="en-GB"/>
              </w:rPr>
              <w:t xml:space="preserve">Carcharodon carcharias </w:t>
            </w:r>
          </w:p>
        </w:tc>
        <w:tc>
          <w:tcPr>
            <w:tcW w:w="579" w:type="dxa"/>
            <w:tcBorders>
              <w:top w:val="single" w:sz="4" w:space="0" w:color="auto"/>
              <w:left w:val="nil"/>
              <w:bottom w:val="single" w:sz="4" w:space="0" w:color="auto"/>
              <w:right w:val="single" w:sz="4" w:space="0" w:color="auto"/>
            </w:tcBorders>
            <w:shd w:val="clear" w:color="auto" w:fill="auto"/>
            <w:noWrap/>
            <w:vAlign w:val="center"/>
          </w:tcPr>
          <w:p w14:paraId="0111062F" w14:textId="77777777" w:rsidR="001A336F" w:rsidRPr="007119AA" w:rsidRDefault="001A336F" w:rsidP="001415D3">
            <w:pPr>
              <w:jc w:val="center"/>
              <w:rPr>
                <w:rFonts w:ascii="Calibri" w:eastAsia="Times New Roman" w:hAnsi="Calibri" w:cs="Calibri"/>
                <w:color w:val="000000"/>
                <w:sz w:val="16"/>
                <w:szCs w:val="16"/>
                <w:lang w:eastAsia="en-GB"/>
              </w:rPr>
            </w:pPr>
            <w:r w:rsidRPr="007119AA">
              <w:rPr>
                <w:rFonts w:ascii="Calibri" w:eastAsia="Times New Roman" w:hAnsi="Calibri" w:cs="Calibri"/>
                <w:color w:val="000000"/>
                <w:sz w:val="16"/>
                <w:szCs w:val="16"/>
                <w:lang w:eastAsia="en-GB"/>
              </w:rPr>
              <w:t>CR</w:t>
            </w:r>
          </w:p>
        </w:tc>
      </w:tr>
      <w:tr w:rsidR="001A336F" w:rsidRPr="007119AA" w14:paraId="75C72B62" w14:textId="77777777" w:rsidTr="001415D3">
        <w:trPr>
          <w:trHeight w:val="288"/>
          <w:jc w:val="center"/>
        </w:trPr>
        <w:tc>
          <w:tcPr>
            <w:tcW w:w="183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FD3284" w14:textId="77777777" w:rsidR="001A336F" w:rsidRPr="007119AA" w:rsidRDefault="001A336F" w:rsidP="001415D3">
            <w:pPr>
              <w:rPr>
                <w:rFonts w:ascii="Calibri" w:eastAsia="Times New Roman" w:hAnsi="Calibri" w:cs="Calibri"/>
                <w:b/>
                <w:bCs/>
                <w:color w:val="000000"/>
                <w:sz w:val="16"/>
                <w:szCs w:val="16"/>
                <w:lang w:eastAsia="en-GB"/>
              </w:rPr>
            </w:pPr>
            <w:r w:rsidRPr="007119AA">
              <w:rPr>
                <w:rFonts w:ascii="Calibri" w:eastAsia="Times New Roman" w:hAnsi="Calibri" w:cs="Calibri"/>
                <w:b/>
                <w:bCs/>
                <w:color w:val="000000"/>
                <w:sz w:val="16"/>
                <w:szCs w:val="16"/>
                <w:lang w:eastAsia="en-GB"/>
              </w:rPr>
              <w:t>Porbeagle</w:t>
            </w:r>
          </w:p>
        </w:tc>
        <w:tc>
          <w:tcPr>
            <w:tcW w:w="1843" w:type="dxa"/>
            <w:tcBorders>
              <w:top w:val="single" w:sz="4" w:space="0" w:color="auto"/>
              <w:left w:val="nil"/>
              <w:bottom w:val="single" w:sz="4" w:space="0" w:color="auto"/>
              <w:right w:val="single" w:sz="4" w:space="0" w:color="auto"/>
            </w:tcBorders>
            <w:shd w:val="clear" w:color="auto" w:fill="auto"/>
            <w:noWrap/>
            <w:vAlign w:val="center"/>
          </w:tcPr>
          <w:p w14:paraId="4C87D723" w14:textId="77777777" w:rsidR="001A336F" w:rsidRPr="007119AA" w:rsidRDefault="001A336F" w:rsidP="001415D3">
            <w:pPr>
              <w:rPr>
                <w:rFonts w:ascii="Calibri" w:eastAsia="Times New Roman" w:hAnsi="Calibri" w:cs="Calibri"/>
                <w:i/>
                <w:iCs/>
                <w:color w:val="000000"/>
                <w:sz w:val="16"/>
                <w:szCs w:val="16"/>
                <w:lang w:eastAsia="en-GB"/>
              </w:rPr>
            </w:pPr>
            <w:r w:rsidRPr="007119AA">
              <w:rPr>
                <w:rFonts w:ascii="Calibri" w:eastAsia="Times New Roman" w:hAnsi="Calibri" w:cs="Calibri"/>
                <w:i/>
                <w:iCs/>
                <w:color w:val="000000"/>
                <w:sz w:val="16"/>
                <w:szCs w:val="16"/>
                <w:lang w:eastAsia="en-GB"/>
              </w:rPr>
              <w:t xml:space="preserve">Lamna nasus </w:t>
            </w:r>
          </w:p>
        </w:tc>
        <w:tc>
          <w:tcPr>
            <w:tcW w:w="561" w:type="dxa"/>
            <w:tcBorders>
              <w:top w:val="single" w:sz="4" w:space="0" w:color="auto"/>
              <w:left w:val="nil"/>
              <w:bottom w:val="single" w:sz="4" w:space="0" w:color="auto"/>
              <w:right w:val="single" w:sz="4" w:space="0" w:color="auto"/>
            </w:tcBorders>
            <w:shd w:val="clear" w:color="auto" w:fill="auto"/>
            <w:noWrap/>
            <w:vAlign w:val="center"/>
          </w:tcPr>
          <w:p w14:paraId="12554ADC" w14:textId="77777777" w:rsidR="001A336F" w:rsidRPr="007119AA" w:rsidRDefault="001A336F" w:rsidP="001415D3">
            <w:pPr>
              <w:jc w:val="center"/>
              <w:rPr>
                <w:rFonts w:ascii="Calibri" w:eastAsia="Times New Roman" w:hAnsi="Calibri" w:cs="Calibri"/>
                <w:color w:val="000000"/>
                <w:sz w:val="16"/>
                <w:szCs w:val="16"/>
                <w:lang w:eastAsia="en-GB"/>
              </w:rPr>
            </w:pPr>
            <w:r w:rsidRPr="007119AA">
              <w:rPr>
                <w:rFonts w:ascii="Calibri" w:eastAsia="Times New Roman" w:hAnsi="Calibri" w:cs="Calibri"/>
                <w:color w:val="000000"/>
                <w:sz w:val="16"/>
                <w:szCs w:val="16"/>
                <w:lang w:eastAsia="en-GB"/>
              </w:rPr>
              <w:t>CR</w:t>
            </w:r>
          </w:p>
        </w:tc>
        <w:tc>
          <w:tcPr>
            <w:tcW w:w="1885" w:type="dxa"/>
            <w:tcBorders>
              <w:top w:val="single" w:sz="4" w:space="0" w:color="auto"/>
              <w:left w:val="nil"/>
              <w:bottom w:val="single" w:sz="4" w:space="0" w:color="auto"/>
              <w:right w:val="single" w:sz="4" w:space="0" w:color="auto"/>
            </w:tcBorders>
            <w:shd w:val="clear" w:color="auto" w:fill="auto"/>
            <w:noWrap/>
            <w:vAlign w:val="center"/>
          </w:tcPr>
          <w:p w14:paraId="6D259809" w14:textId="77777777" w:rsidR="001A336F" w:rsidRPr="007119AA" w:rsidRDefault="001A336F" w:rsidP="001415D3">
            <w:pPr>
              <w:rPr>
                <w:rFonts w:ascii="Calibri" w:eastAsia="Times New Roman" w:hAnsi="Calibri" w:cs="Calibri"/>
                <w:b/>
                <w:bCs/>
                <w:color w:val="000000"/>
                <w:sz w:val="16"/>
                <w:szCs w:val="16"/>
                <w:lang w:eastAsia="en-GB"/>
              </w:rPr>
            </w:pPr>
            <w:r w:rsidRPr="007119AA">
              <w:rPr>
                <w:rFonts w:ascii="Calibri" w:eastAsia="Times New Roman" w:hAnsi="Calibri" w:cs="Calibri"/>
                <w:b/>
                <w:bCs/>
                <w:color w:val="000000"/>
                <w:sz w:val="16"/>
                <w:szCs w:val="16"/>
                <w:lang w:eastAsia="en-GB"/>
              </w:rPr>
              <w:t>Sand Tiger</w:t>
            </w:r>
          </w:p>
        </w:tc>
        <w:tc>
          <w:tcPr>
            <w:tcW w:w="1783" w:type="dxa"/>
            <w:tcBorders>
              <w:top w:val="single" w:sz="4" w:space="0" w:color="auto"/>
              <w:left w:val="nil"/>
              <w:bottom w:val="single" w:sz="4" w:space="0" w:color="auto"/>
              <w:right w:val="single" w:sz="4" w:space="0" w:color="auto"/>
            </w:tcBorders>
            <w:shd w:val="clear" w:color="auto" w:fill="auto"/>
            <w:noWrap/>
            <w:vAlign w:val="center"/>
          </w:tcPr>
          <w:p w14:paraId="5646815C" w14:textId="77777777" w:rsidR="001A336F" w:rsidRPr="007119AA" w:rsidRDefault="001A336F" w:rsidP="001415D3">
            <w:pPr>
              <w:rPr>
                <w:rFonts w:ascii="Calibri" w:eastAsia="Times New Roman" w:hAnsi="Calibri" w:cs="Calibri"/>
                <w:i/>
                <w:iCs/>
                <w:color w:val="000000"/>
                <w:sz w:val="16"/>
                <w:szCs w:val="16"/>
                <w:lang w:eastAsia="en-GB"/>
              </w:rPr>
            </w:pPr>
            <w:r w:rsidRPr="007119AA">
              <w:rPr>
                <w:rFonts w:ascii="Calibri" w:eastAsia="Times New Roman" w:hAnsi="Calibri" w:cs="Calibri"/>
                <w:i/>
                <w:iCs/>
                <w:color w:val="000000"/>
                <w:sz w:val="16"/>
                <w:szCs w:val="16"/>
                <w:lang w:eastAsia="en-GB"/>
              </w:rPr>
              <w:t xml:space="preserve">Carcharias taurus </w:t>
            </w:r>
          </w:p>
        </w:tc>
        <w:tc>
          <w:tcPr>
            <w:tcW w:w="579" w:type="dxa"/>
            <w:tcBorders>
              <w:top w:val="single" w:sz="4" w:space="0" w:color="auto"/>
              <w:left w:val="nil"/>
              <w:bottom w:val="single" w:sz="4" w:space="0" w:color="auto"/>
              <w:right w:val="single" w:sz="4" w:space="0" w:color="auto"/>
            </w:tcBorders>
            <w:shd w:val="clear" w:color="auto" w:fill="auto"/>
            <w:noWrap/>
            <w:vAlign w:val="center"/>
          </w:tcPr>
          <w:p w14:paraId="69DD9C6F" w14:textId="77777777" w:rsidR="001A336F" w:rsidRPr="007119AA" w:rsidRDefault="001A336F" w:rsidP="001415D3">
            <w:pPr>
              <w:jc w:val="center"/>
              <w:rPr>
                <w:rFonts w:ascii="Calibri" w:eastAsia="Times New Roman" w:hAnsi="Calibri" w:cs="Calibri"/>
                <w:color w:val="000000"/>
                <w:sz w:val="16"/>
                <w:szCs w:val="16"/>
                <w:lang w:eastAsia="en-GB"/>
              </w:rPr>
            </w:pPr>
            <w:r w:rsidRPr="007119AA">
              <w:rPr>
                <w:rFonts w:ascii="Calibri" w:eastAsia="Times New Roman" w:hAnsi="Calibri" w:cs="Calibri"/>
                <w:color w:val="000000"/>
                <w:sz w:val="16"/>
                <w:szCs w:val="16"/>
                <w:lang w:eastAsia="en-GB"/>
              </w:rPr>
              <w:t>CR</w:t>
            </w:r>
          </w:p>
        </w:tc>
      </w:tr>
      <w:tr w:rsidR="001A336F" w:rsidRPr="007119AA" w14:paraId="325774B1" w14:textId="77777777" w:rsidTr="001415D3">
        <w:trPr>
          <w:trHeight w:val="288"/>
          <w:jc w:val="center"/>
        </w:trPr>
        <w:tc>
          <w:tcPr>
            <w:tcW w:w="183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D83F5E" w14:textId="77777777" w:rsidR="001A336F" w:rsidRPr="007119AA" w:rsidRDefault="001A336F" w:rsidP="001415D3">
            <w:pPr>
              <w:rPr>
                <w:rFonts w:ascii="Calibri" w:eastAsia="Times New Roman" w:hAnsi="Calibri" w:cs="Calibri"/>
                <w:b/>
                <w:bCs/>
                <w:color w:val="000000"/>
                <w:sz w:val="16"/>
                <w:szCs w:val="16"/>
                <w:lang w:eastAsia="en-GB"/>
              </w:rPr>
            </w:pPr>
            <w:r>
              <w:rPr>
                <w:rFonts w:ascii="Calibri" w:hAnsi="Calibri" w:cs="Calibri"/>
                <w:b/>
                <w:bCs/>
                <w:color w:val="000000"/>
                <w:sz w:val="16"/>
                <w:szCs w:val="16"/>
              </w:rPr>
              <w:t>Smooth Hammerhead</w:t>
            </w:r>
          </w:p>
        </w:tc>
        <w:tc>
          <w:tcPr>
            <w:tcW w:w="1843" w:type="dxa"/>
            <w:tcBorders>
              <w:top w:val="single" w:sz="4" w:space="0" w:color="auto"/>
              <w:left w:val="nil"/>
              <w:bottom w:val="single" w:sz="4" w:space="0" w:color="auto"/>
              <w:right w:val="single" w:sz="4" w:space="0" w:color="auto"/>
            </w:tcBorders>
            <w:shd w:val="clear" w:color="auto" w:fill="auto"/>
            <w:noWrap/>
            <w:vAlign w:val="center"/>
          </w:tcPr>
          <w:p w14:paraId="2703E13A" w14:textId="77777777" w:rsidR="001A336F" w:rsidRPr="007119AA" w:rsidRDefault="001A336F" w:rsidP="001415D3">
            <w:pPr>
              <w:rPr>
                <w:rFonts w:ascii="Calibri" w:eastAsia="Times New Roman" w:hAnsi="Calibri" w:cs="Calibri"/>
                <w:i/>
                <w:iCs/>
                <w:color w:val="000000"/>
                <w:sz w:val="16"/>
                <w:szCs w:val="16"/>
                <w:lang w:eastAsia="en-GB"/>
              </w:rPr>
            </w:pPr>
            <w:r>
              <w:rPr>
                <w:rFonts w:ascii="Calibri" w:hAnsi="Calibri" w:cs="Calibri"/>
                <w:i/>
                <w:iCs/>
                <w:color w:val="000000"/>
                <w:sz w:val="16"/>
                <w:szCs w:val="16"/>
              </w:rPr>
              <w:t xml:space="preserve">Sphyrna zygaena </w:t>
            </w:r>
          </w:p>
        </w:tc>
        <w:tc>
          <w:tcPr>
            <w:tcW w:w="561" w:type="dxa"/>
            <w:tcBorders>
              <w:top w:val="single" w:sz="4" w:space="0" w:color="auto"/>
              <w:left w:val="nil"/>
              <w:bottom w:val="single" w:sz="4" w:space="0" w:color="auto"/>
              <w:right w:val="single" w:sz="4" w:space="0" w:color="auto"/>
            </w:tcBorders>
            <w:shd w:val="clear" w:color="auto" w:fill="auto"/>
            <w:noWrap/>
            <w:vAlign w:val="center"/>
          </w:tcPr>
          <w:p w14:paraId="5AE42D15" w14:textId="77777777" w:rsidR="001A336F" w:rsidRPr="007119AA" w:rsidRDefault="001A336F" w:rsidP="001415D3">
            <w:pPr>
              <w:jc w:val="center"/>
              <w:rPr>
                <w:rFonts w:ascii="Calibri" w:eastAsia="Times New Roman" w:hAnsi="Calibri" w:cs="Calibri"/>
                <w:color w:val="000000"/>
                <w:sz w:val="16"/>
                <w:szCs w:val="16"/>
                <w:lang w:eastAsia="en-GB"/>
              </w:rPr>
            </w:pPr>
            <w:r>
              <w:rPr>
                <w:rFonts w:ascii="Calibri" w:hAnsi="Calibri" w:cs="Calibri"/>
                <w:color w:val="000000"/>
                <w:sz w:val="16"/>
                <w:szCs w:val="16"/>
              </w:rPr>
              <w:t>CR</w:t>
            </w:r>
          </w:p>
        </w:tc>
        <w:tc>
          <w:tcPr>
            <w:tcW w:w="1885" w:type="dxa"/>
            <w:tcBorders>
              <w:top w:val="single" w:sz="4" w:space="0" w:color="auto"/>
              <w:left w:val="nil"/>
              <w:bottom w:val="single" w:sz="4" w:space="0" w:color="auto"/>
              <w:right w:val="single" w:sz="4" w:space="0" w:color="auto"/>
            </w:tcBorders>
            <w:shd w:val="clear" w:color="auto" w:fill="auto"/>
            <w:noWrap/>
            <w:vAlign w:val="center"/>
          </w:tcPr>
          <w:p w14:paraId="7EA2759D" w14:textId="77777777" w:rsidR="001A336F" w:rsidRPr="007119AA" w:rsidRDefault="001A336F" w:rsidP="001415D3">
            <w:pPr>
              <w:rPr>
                <w:rFonts w:ascii="Calibri" w:eastAsia="Times New Roman" w:hAnsi="Calibri" w:cs="Calibri"/>
                <w:b/>
                <w:bCs/>
                <w:color w:val="000000"/>
                <w:sz w:val="16"/>
                <w:szCs w:val="16"/>
                <w:lang w:eastAsia="en-GB"/>
              </w:rPr>
            </w:pPr>
            <w:r w:rsidRPr="007119AA">
              <w:rPr>
                <w:rFonts w:ascii="Calibri" w:eastAsia="Times New Roman" w:hAnsi="Calibri" w:cs="Calibri"/>
                <w:b/>
                <w:bCs/>
                <w:color w:val="000000"/>
                <w:sz w:val="16"/>
                <w:szCs w:val="16"/>
                <w:lang w:eastAsia="en-GB"/>
              </w:rPr>
              <w:t>Smalltooth Sand Tiger</w:t>
            </w:r>
          </w:p>
        </w:tc>
        <w:tc>
          <w:tcPr>
            <w:tcW w:w="1783" w:type="dxa"/>
            <w:tcBorders>
              <w:top w:val="single" w:sz="4" w:space="0" w:color="auto"/>
              <w:left w:val="nil"/>
              <w:bottom w:val="single" w:sz="4" w:space="0" w:color="auto"/>
              <w:right w:val="single" w:sz="4" w:space="0" w:color="auto"/>
            </w:tcBorders>
            <w:shd w:val="clear" w:color="auto" w:fill="auto"/>
            <w:noWrap/>
            <w:vAlign w:val="center"/>
          </w:tcPr>
          <w:p w14:paraId="3986F2F5" w14:textId="77777777" w:rsidR="001A336F" w:rsidRPr="007119AA" w:rsidRDefault="001A336F" w:rsidP="001415D3">
            <w:pPr>
              <w:rPr>
                <w:rFonts w:ascii="Calibri" w:eastAsia="Times New Roman" w:hAnsi="Calibri" w:cs="Calibri"/>
                <w:i/>
                <w:iCs/>
                <w:color w:val="000000"/>
                <w:sz w:val="16"/>
                <w:szCs w:val="16"/>
                <w:lang w:eastAsia="en-GB"/>
              </w:rPr>
            </w:pPr>
            <w:r w:rsidRPr="007119AA">
              <w:rPr>
                <w:rFonts w:ascii="Calibri" w:eastAsia="Times New Roman" w:hAnsi="Calibri" w:cs="Calibri"/>
                <w:i/>
                <w:iCs/>
                <w:color w:val="000000"/>
                <w:sz w:val="16"/>
                <w:szCs w:val="16"/>
                <w:lang w:eastAsia="en-GB"/>
              </w:rPr>
              <w:t xml:space="preserve">Odontaspis ferox </w:t>
            </w:r>
          </w:p>
        </w:tc>
        <w:tc>
          <w:tcPr>
            <w:tcW w:w="579" w:type="dxa"/>
            <w:tcBorders>
              <w:top w:val="single" w:sz="4" w:space="0" w:color="auto"/>
              <w:left w:val="nil"/>
              <w:bottom w:val="single" w:sz="4" w:space="0" w:color="auto"/>
              <w:right w:val="single" w:sz="4" w:space="0" w:color="auto"/>
            </w:tcBorders>
            <w:shd w:val="clear" w:color="auto" w:fill="auto"/>
            <w:noWrap/>
            <w:vAlign w:val="center"/>
          </w:tcPr>
          <w:p w14:paraId="092382A4" w14:textId="77777777" w:rsidR="001A336F" w:rsidRPr="007119AA" w:rsidRDefault="001A336F" w:rsidP="001415D3">
            <w:pPr>
              <w:jc w:val="center"/>
              <w:rPr>
                <w:rFonts w:ascii="Calibri" w:eastAsia="Times New Roman" w:hAnsi="Calibri" w:cs="Calibri"/>
                <w:color w:val="000000"/>
                <w:sz w:val="16"/>
                <w:szCs w:val="16"/>
                <w:lang w:eastAsia="en-GB"/>
              </w:rPr>
            </w:pPr>
            <w:r w:rsidRPr="007119AA">
              <w:rPr>
                <w:rFonts w:ascii="Calibri" w:eastAsia="Times New Roman" w:hAnsi="Calibri" w:cs="Calibri"/>
                <w:color w:val="000000"/>
                <w:sz w:val="16"/>
                <w:szCs w:val="16"/>
                <w:lang w:eastAsia="en-GB"/>
              </w:rPr>
              <w:t>CR</w:t>
            </w:r>
          </w:p>
        </w:tc>
      </w:tr>
      <w:tr w:rsidR="001A336F" w:rsidRPr="007119AA" w14:paraId="6322F171" w14:textId="77777777" w:rsidTr="001415D3">
        <w:trPr>
          <w:trHeight w:val="288"/>
          <w:jc w:val="center"/>
        </w:trPr>
        <w:tc>
          <w:tcPr>
            <w:tcW w:w="1838" w:type="dxa"/>
            <w:tcBorders>
              <w:top w:val="nil"/>
              <w:left w:val="single" w:sz="4" w:space="0" w:color="auto"/>
              <w:bottom w:val="single" w:sz="4" w:space="0" w:color="auto"/>
              <w:right w:val="single" w:sz="4" w:space="0" w:color="auto"/>
            </w:tcBorders>
            <w:shd w:val="clear" w:color="auto" w:fill="auto"/>
            <w:noWrap/>
            <w:vAlign w:val="center"/>
          </w:tcPr>
          <w:p w14:paraId="60247D18" w14:textId="77777777" w:rsidR="001A336F" w:rsidRPr="007119AA" w:rsidRDefault="001A336F" w:rsidP="001415D3">
            <w:pPr>
              <w:rPr>
                <w:rFonts w:ascii="Calibri" w:eastAsia="Times New Roman" w:hAnsi="Calibri" w:cs="Calibri"/>
                <w:b/>
                <w:bCs/>
                <w:color w:val="000000"/>
                <w:sz w:val="16"/>
                <w:szCs w:val="16"/>
                <w:lang w:eastAsia="en-GB"/>
              </w:rPr>
            </w:pPr>
            <w:r w:rsidRPr="007119AA">
              <w:rPr>
                <w:rFonts w:ascii="Calibri" w:eastAsia="Times New Roman" w:hAnsi="Calibri" w:cs="Calibri"/>
                <w:b/>
                <w:bCs/>
                <w:color w:val="000000"/>
                <w:sz w:val="16"/>
                <w:szCs w:val="16"/>
                <w:lang w:eastAsia="en-GB"/>
              </w:rPr>
              <w:t>Angular Rough Shark</w:t>
            </w:r>
          </w:p>
        </w:tc>
        <w:tc>
          <w:tcPr>
            <w:tcW w:w="1843" w:type="dxa"/>
            <w:tcBorders>
              <w:top w:val="nil"/>
              <w:left w:val="nil"/>
              <w:bottom w:val="single" w:sz="4" w:space="0" w:color="auto"/>
              <w:right w:val="single" w:sz="4" w:space="0" w:color="auto"/>
            </w:tcBorders>
            <w:shd w:val="clear" w:color="auto" w:fill="auto"/>
            <w:noWrap/>
            <w:vAlign w:val="center"/>
          </w:tcPr>
          <w:p w14:paraId="72DFF6E7" w14:textId="77777777" w:rsidR="001A336F" w:rsidRPr="007119AA" w:rsidRDefault="001A336F" w:rsidP="001415D3">
            <w:pPr>
              <w:rPr>
                <w:rFonts w:ascii="Calibri" w:eastAsia="Times New Roman" w:hAnsi="Calibri" w:cs="Calibri"/>
                <w:i/>
                <w:iCs/>
                <w:color w:val="000000"/>
                <w:sz w:val="16"/>
                <w:szCs w:val="16"/>
                <w:lang w:eastAsia="en-GB"/>
              </w:rPr>
            </w:pPr>
            <w:r w:rsidRPr="007119AA">
              <w:rPr>
                <w:rFonts w:ascii="Calibri" w:eastAsia="Times New Roman" w:hAnsi="Calibri" w:cs="Calibri"/>
                <w:i/>
                <w:iCs/>
                <w:color w:val="000000"/>
                <w:sz w:val="16"/>
                <w:szCs w:val="16"/>
                <w:lang w:eastAsia="en-GB"/>
              </w:rPr>
              <w:t xml:space="preserve">Oxynotus centrina </w:t>
            </w:r>
          </w:p>
        </w:tc>
        <w:tc>
          <w:tcPr>
            <w:tcW w:w="561" w:type="dxa"/>
            <w:tcBorders>
              <w:top w:val="nil"/>
              <w:left w:val="nil"/>
              <w:bottom w:val="single" w:sz="4" w:space="0" w:color="auto"/>
              <w:right w:val="single" w:sz="4" w:space="0" w:color="auto"/>
            </w:tcBorders>
            <w:shd w:val="clear" w:color="auto" w:fill="auto"/>
            <w:noWrap/>
            <w:vAlign w:val="center"/>
          </w:tcPr>
          <w:p w14:paraId="150FFF6C" w14:textId="77777777" w:rsidR="001A336F" w:rsidRPr="007119AA" w:rsidRDefault="001A336F" w:rsidP="001415D3">
            <w:pPr>
              <w:jc w:val="center"/>
              <w:rPr>
                <w:rFonts w:ascii="Calibri" w:eastAsia="Times New Roman" w:hAnsi="Calibri" w:cs="Calibri"/>
                <w:color w:val="000000"/>
                <w:sz w:val="16"/>
                <w:szCs w:val="16"/>
                <w:lang w:eastAsia="en-GB"/>
              </w:rPr>
            </w:pPr>
            <w:r w:rsidRPr="007119AA">
              <w:rPr>
                <w:rFonts w:ascii="Calibri" w:eastAsia="Times New Roman" w:hAnsi="Calibri" w:cs="Calibri"/>
                <w:color w:val="000000"/>
                <w:sz w:val="16"/>
                <w:szCs w:val="16"/>
                <w:lang w:eastAsia="en-GB"/>
              </w:rPr>
              <w:t>CR</w:t>
            </w:r>
          </w:p>
        </w:tc>
        <w:tc>
          <w:tcPr>
            <w:tcW w:w="1885" w:type="dxa"/>
            <w:tcBorders>
              <w:top w:val="nil"/>
              <w:left w:val="nil"/>
              <w:bottom w:val="single" w:sz="4" w:space="0" w:color="auto"/>
              <w:right w:val="single" w:sz="4" w:space="0" w:color="auto"/>
            </w:tcBorders>
            <w:shd w:val="clear" w:color="auto" w:fill="auto"/>
            <w:noWrap/>
            <w:vAlign w:val="center"/>
          </w:tcPr>
          <w:p w14:paraId="21C67D52" w14:textId="77777777" w:rsidR="001A336F" w:rsidRPr="007119AA" w:rsidRDefault="001A336F" w:rsidP="001415D3">
            <w:pPr>
              <w:rPr>
                <w:rFonts w:ascii="Calibri" w:eastAsia="Times New Roman" w:hAnsi="Calibri" w:cs="Calibri"/>
                <w:b/>
                <w:bCs/>
                <w:color w:val="000000"/>
                <w:sz w:val="16"/>
                <w:szCs w:val="16"/>
                <w:lang w:eastAsia="en-GB"/>
              </w:rPr>
            </w:pPr>
            <w:r>
              <w:rPr>
                <w:rFonts w:ascii="Calibri" w:hAnsi="Calibri" w:cs="Calibri"/>
                <w:b/>
                <w:bCs/>
                <w:color w:val="000000"/>
                <w:sz w:val="16"/>
                <w:szCs w:val="16"/>
              </w:rPr>
              <w:t>Basking Shark</w:t>
            </w:r>
          </w:p>
        </w:tc>
        <w:tc>
          <w:tcPr>
            <w:tcW w:w="1783" w:type="dxa"/>
            <w:tcBorders>
              <w:top w:val="nil"/>
              <w:left w:val="nil"/>
              <w:bottom w:val="single" w:sz="4" w:space="0" w:color="auto"/>
              <w:right w:val="single" w:sz="4" w:space="0" w:color="auto"/>
            </w:tcBorders>
            <w:shd w:val="clear" w:color="auto" w:fill="auto"/>
            <w:noWrap/>
            <w:vAlign w:val="center"/>
          </w:tcPr>
          <w:p w14:paraId="56C27746" w14:textId="77777777" w:rsidR="001A336F" w:rsidRPr="007119AA" w:rsidRDefault="001A336F" w:rsidP="001415D3">
            <w:pPr>
              <w:rPr>
                <w:rFonts w:ascii="Calibri" w:eastAsia="Times New Roman" w:hAnsi="Calibri" w:cs="Calibri"/>
                <w:i/>
                <w:iCs/>
                <w:color w:val="000000"/>
                <w:sz w:val="16"/>
                <w:szCs w:val="16"/>
                <w:lang w:eastAsia="en-GB"/>
              </w:rPr>
            </w:pPr>
            <w:r>
              <w:rPr>
                <w:rFonts w:ascii="Calibri" w:hAnsi="Calibri" w:cs="Calibri"/>
                <w:i/>
                <w:iCs/>
                <w:color w:val="000000"/>
                <w:sz w:val="16"/>
                <w:szCs w:val="16"/>
              </w:rPr>
              <w:t xml:space="preserve">Cetorhinus maximus </w:t>
            </w:r>
          </w:p>
        </w:tc>
        <w:tc>
          <w:tcPr>
            <w:tcW w:w="579" w:type="dxa"/>
            <w:tcBorders>
              <w:top w:val="nil"/>
              <w:left w:val="nil"/>
              <w:bottom w:val="single" w:sz="4" w:space="0" w:color="auto"/>
              <w:right w:val="single" w:sz="4" w:space="0" w:color="auto"/>
            </w:tcBorders>
            <w:shd w:val="clear" w:color="auto" w:fill="auto"/>
            <w:noWrap/>
            <w:vAlign w:val="center"/>
          </w:tcPr>
          <w:p w14:paraId="7D669304" w14:textId="77777777" w:rsidR="001A336F" w:rsidRPr="007119AA" w:rsidRDefault="001A336F" w:rsidP="001415D3">
            <w:pPr>
              <w:jc w:val="center"/>
              <w:rPr>
                <w:rFonts w:ascii="Calibri" w:eastAsia="Times New Roman" w:hAnsi="Calibri" w:cs="Calibri"/>
                <w:color w:val="000000"/>
                <w:sz w:val="16"/>
                <w:szCs w:val="16"/>
                <w:lang w:eastAsia="en-GB"/>
              </w:rPr>
            </w:pPr>
            <w:r>
              <w:rPr>
                <w:rFonts w:ascii="Calibri" w:hAnsi="Calibri" w:cs="Calibri"/>
                <w:color w:val="000000"/>
                <w:sz w:val="16"/>
                <w:szCs w:val="16"/>
              </w:rPr>
              <w:t>EN</w:t>
            </w:r>
          </w:p>
        </w:tc>
      </w:tr>
      <w:tr w:rsidR="001A336F" w:rsidRPr="007119AA" w14:paraId="7F94F3CB" w14:textId="77777777" w:rsidTr="001415D3">
        <w:trPr>
          <w:trHeight w:val="288"/>
          <w:jc w:val="center"/>
        </w:trPr>
        <w:tc>
          <w:tcPr>
            <w:tcW w:w="1838" w:type="dxa"/>
            <w:tcBorders>
              <w:top w:val="nil"/>
              <w:left w:val="single" w:sz="4" w:space="0" w:color="auto"/>
              <w:bottom w:val="single" w:sz="4" w:space="0" w:color="auto"/>
              <w:right w:val="single" w:sz="4" w:space="0" w:color="auto"/>
            </w:tcBorders>
            <w:shd w:val="clear" w:color="auto" w:fill="auto"/>
            <w:noWrap/>
            <w:vAlign w:val="center"/>
          </w:tcPr>
          <w:p w14:paraId="4E9578F5" w14:textId="77777777" w:rsidR="001A336F" w:rsidRPr="007119AA" w:rsidRDefault="001A336F" w:rsidP="001415D3">
            <w:pPr>
              <w:rPr>
                <w:rFonts w:ascii="Calibri" w:eastAsia="Times New Roman" w:hAnsi="Calibri" w:cs="Calibri"/>
                <w:b/>
                <w:bCs/>
                <w:color w:val="000000"/>
                <w:sz w:val="16"/>
                <w:szCs w:val="16"/>
                <w:lang w:eastAsia="en-GB"/>
              </w:rPr>
            </w:pPr>
            <w:r>
              <w:rPr>
                <w:rFonts w:ascii="Calibri" w:hAnsi="Calibri" w:cs="Calibri"/>
                <w:b/>
                <w:bCs/>
                <w:color w:val="000000"/>
                <w:sz w:val="16"/>
                <w:szCs w:val="16"/>
              </w:rPr>
              <w:t>Sawback Angelshark</w:t>
            </w:r>
          </w:p>
        </w:tc>
        <w:tc>
          <w:tcPr>
            <w:tcW w:w="1843" w:type="dxa"/>
            <w:tcBorders>
              <w:top w:val="nil"/>
              <w:left w:val="nil"/>
              <w:bottom w:val="single" w:sz="4" w:space="0" w:color="auto"/>
              <w:right w:val="single" w:sz="4" w:space="0" w:color="auto"/>
            </w:tcBorders>
            <w:shd w:val="clear" w:color="auto" w:fill="auto"/>
            <w:noWrap/>
            <w:vAlign w:val="center"/>
          </w:tcPr>
          <w:p w14:paraId="574E20F9" w14:textId="77777777" w:rsidR="001A336F" w:rsidRPr="007119AA" w:rsidRDefault="001A336F" w:rsidP="001415D3">
            <w:pPr>
              <w:rPr>
                <w:rFonts w:ascii="Calibri" w:eastAsia="Times New Roman" w:hAnsi="Calibri" w:cs="Calibri"/>
                <w:i/>
                <w:iCs/>
                <w:color w:val="000000"/>
                <w:sz w:val="16"/>
                <w:szCs w:val="16"/>
                <w:lang w:eastAsia="en-GB"/>
              </w:rPr>
            </w:pPr>
            <w:r>
              <w:rPr>
                <w:rFonts w:ascii="Calibri" w:hAnsi="Calibri" w:cs="Calibri"/>
                <w:i/>
                <w:iCs/>
                <w:color w:val="000000"/>
                <w:sz w:val="16"/>
                <w:szCs w:val="16"/>
              </w:rPr>
              <w:t>Squatina aculeata</w:t>
            </w:r>
          </w:p>
        </w:tc>
        <w:tc>
          <w:tcPr>
            <w:tcW w:w="561" w:type="dxa"/>
            <w:tcBorders>
              <w:top w:val="nil"/>
              <w:left w:val="nil"/>
              <w:bottom w:val="single" w:sz="4" w:space="0" w:color="auto"/>
              <w:right w:val="single" w:sz="4" w:space="0" w:color="auto"/>
            </w:tcBorders>
            <w:shd w:val="clear" w:color="auto" w:fill="auto"/>
            <w:noWrap/>
            <w:vAlign w:val="center"/>
          </w:tcPr>
          <w:p w14:paraId="6B53E5B8" w14:textId="77777777" w:rsidR="001A336F" w:rsidRPr="007119AA" w:rsidRDefault="001A336F" w:rsidP="001415D3">
            <w:pPr>
              <w:jc w:val="center"/>
              <w:rPr>
                <w:rFonts w:ascii="Calibri" w:eastAsia="Times New Roman" w:hAnsi="Calibri" w:cs="Calibri"/>
                <w:color w:val="000000"/>
                <w:sz w:val="16"/>
                <w:szCs w:val="16"/>
                <w:lang w:eastAsia="en-GB"/>
              </w:rPr>
            </w:pPr>
            <w:r>
              <w:rPr>
                <w:rFonts w:ascii="Calibri" w:hAnsi="Calibri" w:cs="Calibri"/>
                <w:color w:val="000000"/>
                <w:sz w:val="16"/>
                <w:szCs w:val="16"/>
              </w:rPr>
              <w:t>CR</w:t>
            </w:r>
          </w:p>
        </w:tc>
        <w:tc>
          <w:tcPr>
            <w:tcW w:w="1885" w:type="dxa"/>
            <w:tcBorders>
              <w:top w:val="nil"/>
              <w:left w:val="nil"/>
              <w:bottom w:val="single" w:sz="4" w:space="0" w:color="auto"/>
              <w:right w:val="single" w:sz="4" w:space="0" w:color="auto"/>
            </w:tcBorders>
            <w:shd w:val="clear" w:color="auto" w:fill="auto"/>
            <w:noWrap/>
            <w:vAlign w:val="center"/>
          </w:tcPr>
          <w:p w14:paraId="0CA0A7F4" w14:textId="77777777" w:rsidR="001A336F" w:rsidRPr="007119AA" w:rsidRDefault="001A336F" w:rsidP="001415D3">
            <w:pPr>
              <w:rPr>
                <w:rFonts w:ascii="Calibri" w:eastAsia="Times New Roman" w:hAnsi="Calibri" w:cs="Calibri"/>
                <w:b/>
                <w:bCs/>
                <w:color w:val="000000"/>
                <w:sz w:val="16"/>
                <w:szCs w:val="16"/>
                <w:lang w:eastAsia="en-GB"/>
              </w:rPr>
            </w:pPr>
            <w:r w:rsidRPr="007119AA">
              <w:rPr>
                <w:rFonts w:ascii="Calibri" w:eastAsia="Times New Roman" w:hAnsi="Calibri" w:cs="Calibri"/>
                <w:b/>
                <w:bCs/>
                <w:color w:val="000000"/>
                <w:sz w:val="16"/>
                <w:szCs w:val="16"/>
                <w:lang w:eastAsia="en-GB"/>
              </w:rPr>
              <w:t>Giant Devil Ray</w:t>
            </w:r>
          </w:p>
        </w:tc>
        <w:tc>
          <w:tcPr>
            <w:tcW w:w="1783" w:type="dxa"/>
            <w:tcBorders>
              <w:top w:val="nil"/>
              <w:left w:val="nil"/>
              <w:bottom w:val="single" w:sz="4" w:space="0" w:color="auto"/>
              <w:right w:val="single" w:sz="4" w:space="0" w:color="auto"/>
            </w:tcBorders>
            <w:shd w:val="clear" w:color="auto" w:fill="auto"/>
            <w:noWrap/>
            <w:vAlign w:val="center"/>
          </w:tcPr>
          <w:p w14:paraId="0A57E288" w14:textId="77777777" w:rsidR="001A336F" w:rsidRPr="007119AA" w:rsidRDefault="001A336F" w:rsidP="001415D3">
            <w:pPr>
              <w:rPr>
                <w:rFonts w:ascii="Calibri" w:eastAsia="Times New Roman" w:hAnsi="Calibri" w:cs="Calibri"/>
                <w:i/>
                <w:iCs/>
                <w:color w:val="000000"/>
                <w:sz w:val="16"/>
                <w:szCs w:val="16"/>
                <w:lang w:eastAsia="en-GB"/>
              </w:rPr>
            </w:pPr>
            <w:r w:rsidRPr="007119AA">
              <w:rPr>
                <w:rFonts w:ascii="Calibri" w:eastAsia="Times New Roman" w:hAnsi="Calibri" w:cs="Calibri"/>
                <w:i/>
                <w:iCs/>
                <w:color w:val="000000"/>
                <w:sz w:val="16"/>
                <w:szCs w:val="16"/>
                <w:lang w:eastAsia="en-GB"/>
              </w:rPr>
              <w:t xml:space="preserve">Mobula mobular </w:t>
            </w:r>
          </w:p>
        </w:tc>
        <w:tc>
          <w:tcPr>
            <w:tcW w:w="579" w:type="dxa"/>
            <w:tcBorders>
              <w:top w:val="nil"/>
              <w:left w:val="nil"/>
              <w:bottom w:val="single" w:sz="4" w:space="0" w:color="auto"/>
              <w:right w:val="single" w:sz="4" w:space="0" w:color="auto"/>
            </w:tcBorders>
            <w:shd w:val="clear" w:color="auto" w:fill="auto"/>
            <w:noWrap/>
            <w:vAlign w:val="center"/>
          </w:tcPr>
          <w:p w14:paraId="689A394B" w14:textId="77777777" w:rsidR="001A336F" w:rsidRPr="007119AA" w:rsidRDefault="001A336F" w:rsidP="001415D3">
            <w:pPr>
              <w:jc w:val="center"/>
              <w:rPr>
                <w:rFonts w:ascii="Calibri" w:eastAsia="Times New Roman" w:hAnsi="Calibri" w:cs="Calibri"/>
                <w:color w:val="000000"/>
                <w:sz w:val="16"/>
                <w:szCs w:val="16"/>
                <w:lang w:eastAsia="en-GB"/>
              </w:rPr>
            </w:pPr>
            <w:r w:rsidRPr="007119AA">
              <w:rPr>
                <w:rFonts w:ascii="Calibri" w:eastAsia="Times New Roman" w:hAnsi="Calibri" w:cs="Calibri"/>
                <w:color w:val="000000"/>
                <w:sz w:val="16"/>
                <w:szCs w:val="16"/>
                <w:lang w:eastAsia="en-GB"/>
              </w:rPr>
              <w:t>EN</w:t>
            </w:r>
          </w:p>
        </w:tc>
      </w:tr>
      <w:tr w:rsidR="001A336F" w:rsidRPr="007119AA" w14:paraId="3393B688" w14:textId="77777777" w:rsidTr="001415D3">
        <w:trPr>
          <w:trHeight w:val="288"/>
          <w:jc w:val="center"/>
        </w:trPr>
        <w:tc>
          <w:tcPr>
            <w:tcW w:w="1838" w:type="dxa"/>
            <w:tcBorders>
              <w:top w:val="nil"/>
              <w:left w:val="single" w:sz="4" w:space="0" w:color="auto"/>
              <w:bottom w:val="single" w:sz="4" w:space="0" w:color="auto"/>
              <w:right w:val="single" w:sz="4" w:space="0" w:color="auto"/>
            </w:tcBorders>
            <w:shd w:val="clear" w:color="auto" w:fill="auto"/>
            <w:noWrap/>
            <w:vAlign w:val="center"/>
          </w:tcPr>
          <w:p w14:paraId="1059B520" w14:textId="77777777" w:rsidR="001A336F" w:rsidRPr="007119AA" w:rsidRDefault="001A336F" w:rsidP="001415D3">
            <w:pPr>
              <w:rPr>
                <w:rFonts w:ascii="Calibri" w:eastAsia="Times New Roman" w:hAnsi="Calibri" w:cs="Calibri"/>
                <w:b/>
                <w:bCs/>
                <w:color w:val="000000"/>
                <w:sz w:val="16"/>
                <w:szCs w:val="16"/>
                <w:lang w:eastAsia="en-GB"/>
              </w:rPr>
            </w:pPr>
            <w:r>
              <w:rPr>
                <w:rFonts w:ascii="Calibri" w:hAnsi="Calibri" w:cs="Calibri"/>
                <w:b/>
                <w:bCs/>
                <w:color w:val="000000"/>
                <w:sz w:val="16"/>
                <w:szCs w:val="16"/>
              </w:rPr>
              <w:t>Smoothback Angelshark</w:t>
            </w:r>
          </w:p>
        </w:tc>
        <w:tc>
          <w:tcPr>
            <w:tcW w:w="1843" w:type="dxa"/>
            <w:tcBorders>
              <w:top w:val="nil"/>
              <w:left w:val="nil"/>
              <w:bottom w:val="single" w:sz="4" w:space="0" w:color="auto"/>
              <w:right w:val="single" w:sz="4" w:space="0" w:color="auto"/>
            </w:tcBorders>
            <w:shd w:val="clear" w:color="auto" w:fill="auto"/>
            <w:noWrap/>
            <w:vAlign w:val="center"/>
          </w:tcPr>
          <w:p w14:paraId="5C864233" w14:textId="77777777" w:rsidR="001A336F" w:rsidRPr="007119AA" w:rsidRDefault="001A336F" w:rsidP="001415D3">
            <w:pPr>
              <w:rPr>
                <w:rFonts w:ascii="Calibri" w:eastAsia="Times New Roman" w:hAnsi="Calibri" w:cs="Calibri"/>
                <w:i/>
                <w:iCs/>
                <w:color w:val="000000"/>
                <w:sz w:val="16"/>
                <w:szCs w:val="16"/>
                <w:lang w:eastAsia="en-GB"/>
              </w:rPr>
            </w:pPr>
            <w:r>
              <w:rPr>
                <w:rFonts w:ascii="Calibri" w:hAnsi="Calibri" w:cs="Calibri"/>
                <w:i/>
                <w:iCs/>
                <w:color w:val="000000"/>
                <w:sz w:val="16"/>
                <w:szCs w:val="16"/>
              </w:rPr>
              <w:t xml:space="preserve">Squatina oculata </w:t>
            </w:r>
          </w:p>
        </w:tc>
        <w:tc>
          <w:tcPr>
            <w:tcW w:w="561" w:type="dxa"/>
            <w:tcBorders>
              <w:top w:val="nil"/>
              <w:left w:val="nil"/>
              <w:bottom w:val="single" w:sz="4" w:space="0" w:color="auto"/>
              <w:right w:val="single" w:sz="4" w:space="0" w:color="auto"/>
            </w:tcBorders>
            <w:shd w:val="clear" w:color="auto" w:fill="auto"/>
            <w:noWrap/>
            <w:vAlign w:val="center"/>
          </w:tcPr>
          <w:p w14:paraId="25A6737F" w14:textId="77777777" w:rsidR="001A336F" w:rsidRPr="007119AA" w:rsidRDefault="001A336F" w:rsidP="001415D3">
            <w:pPr>
              <w:jc w:val="center"/>
              <w:rPr>
                <w:rFonts w:ascii="Calibri" w:eastAsia="Times New Roman" w:hAnsi="Calibri" w:cs="Calibri"/>
                <w:color w:val="000000"/>
                <w:sz w:val="16"/>
                <w:szCs w:val="16"/>
                <w:lang w:eastAsia="en-GB"/>
              </w:rPr>
            </w:pPr>
            <w:r>
              <w:rPr>
                <w:rFonts w:ascii="Calibri" w:hAnsi="Calibri" w:cs="Calibri"/>
                <w:color w:val="000000"/>
                <w:sz w:val="16"/>
                <w:szCs w:val="16"/>
              </w:rPr>
              <w:t>CR</w:t>
            </w:r>
          </w:p>
        </w:tc>
        <w:tc>
          <w:tcPr>
            <w:tcW w:w="1885" w:type="dxa"/>
            <w:tcBorders>
              <w:top w:val="nil"/>
              <w:left w:val="nil"/>
              <w:bottom w:val="single" w:sz="4" w:space="0" w:color="auto"/>
              <w:right w:val="single" w:sz="4" w:space="0" w:color="auto"/>
            </w:tcBorders>
            <w:shd w:val="clear" w:color="auto" w:fill="auto"/>
            <w:noWrap/>
            <w:vAlign w:val="center"/>
          </w:tcPr>
          <w:p w14:paraId="7DA9A839" w14:textId="77777777" w:rsidR="001A336F" w:rsidRPr="007119AA" w:rsidRDefault="001A336F" w:rsidP="001415D3">
            <w:pPr>
              <w:rPr>
                <w:rFonts w:ascii="Calibri" w:eastAsia="Times New Roman" w:hAnsi="Calibri" w:cs="Calibri"/>
                <w:b/>
                <w:bCs/>
                <w:color w:val="000000"/>
                <w:sz w:val="16"/>
                <w:szCs w:val="16"/>
                <w:lang w:eastAsia="en-GB"/>
              </w:rPr>
            </w:pPr>
            <w:r w:rsidRPr="007119AA">
              <w:rPr>
                <w:rFonts w:ascii="Calibri" w:eastAsia="Times New Roman" w:hAnsi="Calibri" w:cs="Calibri"/>
                <w:b/>
                <w:bCs/>
                <w:color w:val="000000"/>
                <w:sz w:val="16"/>
                <w:szCs w:val="16"/>
                <w:lang w:eastAsia="en-GB"/>
              </w:rPr>
              <w:t>White Skate</w:t>
            </w:r>
          </w:p>
        </w:tc>
        <w:tc>
          <w:tcPr>
            <w:tcW w:w="1783" w:type="dxa"/>
            <w:tcBorders>
              <w:top w:val="nil"/>
              <w:left w:val="nil"/>
              <w:bottom w:val="single" w:sz="4" w:space="0" w:color="auto"/>
              <w:right w:val="single" w:sz="4" w:space="0" w:color="auto"/>
            </w:tcBorders>
            <w:shd w:val="clear" w:color="auto" w:fill="auto"/>
            <w:noWrap/>
            <w:vAlign w:val="center"/>
          </w:tcPr>
          <w:p w14:paraId="70A791C8" w14:textId="77777777" w:rsidR="001A336F" w:rsidRPr="007119AA" w:rsidRDefault="001A336F" w:rsidP="001415D3">
            <w:pPr>
              <w:rPr>
                <w:rFonts w:ascii="Calibri" w:eastAsia="Times New Roman" w:hAnsi="Calibri" w:cs="Calibri"/>
                <w:i/>
                <w:iCs/>
                <w:color w:val="000000"/>
                <w:sz w:val="16"/>
                <w:szCs w:val="16"/>
                <w:lang w:eastAsia="en-GB"/>
              </w:rPr>
            </w:pPr>
            <w:r w:rsidRPr="007119AA">
              <w:rPr>
                <w:rFonts w:ascii="Calibri" w:eastAsia="Times New Roman" w:hAnsi="Calibri" w:cs="Calibri"/>
                <w:i/>
                <w:iCs/>
                <w:color w:val="000000"/>
                <w:sz w:val="16"/>
                <w:szCs w:val="16"/>
                <w:lang w:eastAsia="en-GB"/>
              </w:rPr>
              <w:t xml:space="preserve">Rostroraja alba </w:t>
            </w:r>
          </w:p>
        </w:tc>
        <w:tc>
          <w:tcPr>
            <w:tcW w:w="579" w:type="dxa"/>
            <w:tcBorders>
              <w:top w:val="nil"/>
              <w:left w:val="nil"/>
              <w:bottom w:val="single" w:sz="4" w:space="0" w:color="auto"/>
              <w:right w:val="single" w:sz="4" w:space="0" w:color="auto"/>
            </w:tcBorders>
            <w:shd w:val="clear" w:color="auto" w:fill="auto"/>
            <w:noWrap/>
            <w:vAlign w:val="center"/>
          </w:tcPr>
          <w:p w14:paraId="6790A841" w14:textId="77777777" w:rsidR="001A336F" w:rsidRPr="007119AA" w:rsidRDefault="001A336F" w:rsidP="001415D3">
            <w:pPr>
              <w:jc w:val="center"/>
              <w:rPr>
                <w:rFonts w:ascii="Calibri" w:eastAsia="Times New Roman" w:hAnsi="Calibri" w:cs="Calibri"/>
                <w:color w:val="000000"/>
                <w:sz w:val="16"/>
                <w:szCs w:val="16"/>
                <w:lang w:eastAsia="en-GB"/>
              </w:rPr>
            </w:pPr>
            <w:r w:rsidRPr="007119AA">
              <w:rPr>
                <w:rFonts w:ascii="Calibri" w:eastAsia="Times New Roman" w:hAnsi="Calibri" w:cs="Calibri"/>
                <w:color w:val="000000"/>
                <w:sz w:val="16"/>
                <w:szCs w:val="16"/>
                <w:lang w:eastAsia="en-GB"/>
              </w:rPr>
              <w:t>EN</w:t>
            </w:r>
          </w:p>
        </w:tc>
      </w:tr>
      <w:tr w:rsidR="001A336F" w:rsidRPr="007119AA" w14:paraId="41D65680" w14:textId="77777777" w:rsidTr="001415D3">
        <w:trPr>
          <w:trHeight w:val="288"/>
          <w:jc w:val="center"/>
        </w:trPr>
        <w:tc>
          <w:tcPr>
            <w:tcW w:w="1838" w:type="dxa"/>
            <w:tcBorders>
              <w:top w:val="nil"/>
              <w:left w:val="single" w:sz="4" w:space="0" w:color="auto"/>
              <w:bottom w:val="single" w:sz="4" w:space="0" w:color="auto"/>
              <w:right w:val="single" w:sz="4" w:space="0" w:color="auto"/>
            </w:tcBorders>
            <w:shd w:val="clear" w:color="auto" w:fill="auto"/>
            <w:noWrap/>
            <w:vAlign w:val="center"/>
          </w:tcPr>
          <w:p w14:paraId="44CE4EFB" w14:textId="77777777" w:rsidR="001A336F" w:rsidRPr="007119AA" w:rsidRDefault="001A336F" w:rsidP="001415D3">
            <w:pPr>
              <w:rPr>
                <w:rFonts w:ascii="Calibri" w:eastAsia="Times New Roman" w:hAnsi="Calibri" w:cs="Calibri"/>
                <w:b/>
                <w:bCs/>
                <w:color w:val="000000"/>
                <w:sz w:val="16"/>
                <w:szCs w:val="16"/>
                <w:lang w:eastAsia="en-GB"/>
              </w:rPr>
            </w:pPr>
            <w:r>
              <w:rPr>
                <w:rFonts w:ascii="Calibri" w:hAnsi="Calibri" w:cs="Calibri"/>
                <w:b/>
                <w:bCs/>
                <w:color w:val="000000"/>
                <w:sz w:val="16"/>
                <w:szCs w:val="16"/>
              </w:rPr>
              <w:t>Angelshark</w:t>
            </w:r>
          </w:p>
        </w:tc>
        <w:tc>
          <w:tcPr>
            <w:tcW w:w="1843" w:type="dxa"/>
            <w:tcBorders>
              <w:top w:val="nil"/>
              <w:left w:val="nil"/>
              <w:bottom w:val="single" w:sz="4" w:space="0" w:color="auto"/>
              <w:right w:val="single" w:sz="4" w:space="0" w:color="auto"/>
            </w:tcBorders>
            <w:shd w:val="clear" w:color="auto" w:fill="auto"/>
            <w:noWrap/>
            <w:vAlign w:val="center"/>
          </w:tcPr>
          <w:p w14:paraId="39B8C947" w14:textId="77777777" w:rsidR="001A336F" w:rsidRPr="007119AA" w:rsidRDefault="001A336F" w:rsidP="001415D3">
            <w:pPr>
              <w:rPr>
                <w:rFonts w:ascii="Calibri" w:eastAsia="Times New Roman" w:hAnsi="Calibri" w:cs="Calibri"/>
                <w:i/>
                <w:iCs/>
                <w:color w:val="000000"/>
                <w:sz w:val="16"/>
                <w:szCs w:val="16"/>
                <w:lang w:eastAsia="en-GB"/>
              </w:rPr>
            </w:pPr>
            <w:r>
              <w:rPr>
                <w:rFonts w:ascii="Calibri" w:hAnsi="Calibri" w:cs="Calibri"/>
                <w:i/>
                <w:iCs/>
                <w:color w:val="000000"/>
                <w:sz w:val="16"/>
                <w:szCs w:val="16"/>
              </w:rPr>
              <w:t>Squatina squatina</w:t>
            </w:r>
          </w:p>
        </w:tc>
        <w:tc>
          <w:tcPr>
            <w:tcW w:w="561" w:type="dxa"/>
            <w:tcBorders>
              <w:top w:val="nil"/>
              <w:left w:val="nil"/>
              <w:bottom w:val="single" w:sz="4" w:space="0" w:color="auto"/>
              <w:right w:val="single" w:sz="4" w:space="0" w:color="auto"/>
            </w:tcBorders>
            <w:shd w:val="clear" w:color="auto" w:fill="auto"/>
            <w:noWrap/>
            <w:vAlign w:val="center"/>
          </w:tcPr>
          <w:p w14:paraId="010E7752" w14:textId="77777777" w:rsidR="001A336F" w:rsidRPr="007119AA" w:rsidRDefault="001A336F" w:rsidP="001415D3">
            <w:pPr>
              <w:jc w:val="center"/>
              <w:rPr>
                <w:rFonts w:ascii="Calibri" w:eastAsia="Times New Roman" w:hAnsi="Calibri" w:cs="Calibri"/>
                <w:color w:val="000000"/>
                <w:sz w:val="16"/>
                <w:szCs w:val="16"/>
                <w:lang w:eastAsia="en-GB"/>
              </w:rPr>
            </w:pPr>
            <w:r>
              <w:rPr>
                <w:rFonts w:ascii="Calibri" w:hAnsi="Calibri" w:cs="Calibri"/>
                <w:color w:val="000000"/>
                <w:sz w:val="16"/>
                <w:szCs w:val="16"/>
              </w:rPr>
              <w:t>CR</w:t>
            </w:r>
          </w:p>
        </w:tc>
        <w:tc>
          <w:tcPr>
            <w:tcW w:w="1885" w:type="dxa"/>
            <w:tcBorders>
              <w:top w:val="nil"/>
              <w:left w:val="nil"/>
              <w:bottom w:val="single" w:sz="4" w:space="0" w:color="auto"/>
              <w:right w:val="single" w:sz="4" w:space="0" w:color="auto"/>
            </w:tcBorders>
            <w:shd w:val="clear" w:color="auto" w:fill="auto"/>
            <w:noWrap/>
            <w:vAlign w:val="center"/>
          </w:tcPr>
          <w:p w14:paraId="2304460E" w14:textId="77777777" w:rsidR="001A336F" w:rsidRPr="007119AA" w:rsidRDefault="001A336F" w:rsidP="001415D3">
            <w:pPr>
              <w:rPr>
                <w:rFonts w:ascii="Calibri" w:eastAsia="Times New Roman" w:hAnsi="Calibri" w:cs="Calibri"/>
                <w:b/>
                <w:bCs/>
                <w:color w:val="000000"/>
                <w:sz w:val="16"/>
                <w:szCs w:val="16"/>
                <w:lang w:eastAsia="en-GB"/>
              </w:rPr>
            </w:pPr>
            <w:r w:rsidRPr="007119AA">
              <w:rPr>
                <w:rFonts w:ascii="Calibri" w:eastAsia="Times New Roman" w:hAnsi="Calibri" w:cs="Calibri"/>
                <w:b/>
                <w:bCs/>
                <w:color w:val="000000"/>
                <w:sz w:val="16"/>
                <w:szCs w:val="16"/>
                <w:lang w:eastAsia="en-GB"/>
              </w:rPr>
              <w:t>Blackchin Guitarfish</w:t>
            </w:r>
          </w:p>
        </w:tc>
        <w:tc>
          <w:tcPr>
            <w:tcW w:w="1783" w:type="dxa"/>
            <w:tcBorders>
              <w:top w:val="nil"/>
              <w:left w:val="nil"/>
              <w:bottom w:val="single" w:sz="4" w:space="0" w:color="auto"/>
              <w:right w:val="single" w:sz="4" w:space="0" w:color="auto"/>
            </w:tcBorders>
            <w:shd w:val="clear" w:color="auto" w:fill="auto"/>
            <w:noWrap/>
            <w:vAlign w:val="center"/>
          </w:tcPr>
          <w:p w14:paraId="76004294" w14:textId="6F71479F" w:rsidR="001A336F" w:rsidRPr="007119AA" w:rsidRDefault="001A336F" w:rsidP="001415D3">
            <w:pPr>
              <w:rPr>
                <w:rFonts w:ascii="Calibri" w:eastAsia="Times New Roman" w:hAnsi="Calibri" w:cs="Calibri"/>
                <w:i/>
                <w:iCs/>
                <w:color w:val="000000"/>
                <w:sz w:val="16"/>
                <w:szCs w:val="16"/>
                <w:lang w:eastAsia="en-GB"/>
              </w:rPr>
            </w:pPr>
            <w:r>
              <w:rPr>
                <w:rFonts w:ascii="Calibri" w:eastAsia="Times New Roman" w:hAnsi="Calibri" w:cs="Calibri"/>
                <w:i/>
                <w:iCs/>
                <w:color w:val="000000"/>
                <w:sz w:val="16"/>
                <w:szCs w:val="16"/>
                <w:lang w:eastAsia="en-GB"/>
              </w:rPr>
              <w:t xml:space="preserve">Glaucostegus </w:t>
            </w:r>
            <w:r w:rsidRPr="007119AA">
              <w:rPr>
                <w:rFonts w:ascii="Calibri" w:eastAsia="Times New Roman" w:hAnsi="Calibri" w:cs="Calibri"/>
                <w:i/>
                <w:iCs/>
                <w:color w:val="000000"/>
                <w:sz w:val="16"/>
                <w:szCs w:val="16"/>
                <w:lang w:eastAsia="en-GB"/>
              </w:rPr>
              <w:t xml:space="preserve">cemiculus </w:t>
            </w:r>
          </w:p>
        </w:tc>
        <w:tc>
          <w:tcPr>
            <w:tcW w:w="579" w:type="dxa"/>
            <w:tcBorders>
              <w:top w:val="nil"/>
              <w:left w:val="nil"/>
              <w:bottom w:val="single" w:sz="4" w:space="0" w:color="auto"/>
              <w:right w:val="single" w:sz="4" w:space="0" w:color="auto"/>
            </w:tcBorders>
            <w:shd w:val="clear" w:color="auto" w:fill="auto"/>
            <w:noWrap/>
            <w:vAlign w:val="center"/>
          </w:tcPr>
          <w:p w14:paraId="030715A7" w14:textId="77777777" w:rsidR="001A336F" w:rsidRPr="007119AA" w:rsidRDefault="001A336F" w:rsidP="001415D3">
            <w:pPr>
              <w:jc w:val="center"/>
              <w:rPr>
                <w:rFonts w:ascii="Calibri" w:eastAsia="Times New Roman" w:hAnsi="Calibri" w:cs="Calibri"/>
                <w:color w:val="000000"/>
                <w:sz w:val="16"/>
                <w:szCs w:val="16"/>
                <w:lang w:eastAsia="en-GB"/>
              </w:rPr>
            </w:pPr>
            <w:r w:rsidRPr="007119AA">
              <w:rPr>
                <w:rFonts w:ascii="Calibri" w:eastAsia="Times New Roman" w:hAnsi="Calibri" w:cs="Calibri"/>
                <w:color w:val="000000"/>
                <w:sz w:val="16"/>
                <w:szCs w:val="16"/>
                <w:lang w:eastAsia="en-GB"/>
              </w:rPr>
              <w:t>EN</w:t>
            </w:r>
          </w:p>
        </w:tc>
      </w:tr>
      <w:tr w:rsidR="001A336F" w:rsidRPr="007119AA" w14:paraId="0AFC6DA4" w14:textId="77777777" w:rsidTr="001415D3">
        <w:trPr>
          <w:trHeight w:val="288"/>
          <w:jc w:val="center"/>
        </w:trPr>
        <w:tc>
          <w:tcPr>
            <w:tcW w:w="1838" w:type="dxa"/>
            <w:tcBorders>
              <w:top w:val="nil"/>
              <w:left w:val="single" w:sz="4" w:space="0" w:color="auto"/>
              <w:bottom w:val="single" w:sz="4" w:space="0" w:color="auto"/>
              <w:right w:val="single" w:sz="4" w:space="0" w:color="auto"/>
            </w:tcBorders>
            <w:shd w:val="clear" w:color="auto" w:fill="auto"/>
            <w:noWrap/>
            <w:vAlign w:val="center"/>
          </w:tcPr>
          <w:p w14:paraId="56C13422" w14:textId="77777777" w:rsidR="001A336F" w:rsidRPr="007119AA" w:rsidRDefault="001A336F" w:rsidP="001415D3">
            <w:pPr>
              <w:rPr>
                <w:rFonts w:ascii="Calibri" w:eastAsia="Times New Roman" w:hAnsi="Calibri" w:cs="Calibri"/>
                <w:b/>
                <w:bCs/>
                <w:color w:val="000000"/>
                <w:sz w:val="16"/>
                <w:szCs w:val="16"/>
                <w:lang w:eastAsia="en-GB"/>
              </w:rPr>
            </w:pPr>
            <w:r w:rsidRPr="007119AA">
              <w:rPr>
                <w:rFonts w:ascii="Calibri" w:eastAsia="Times New Roman" w:hAnsi="Calibri" w:cs="Calibri"/>
                <w:b/>
                <w:bCs/>
                <w:color w:val="000000"/>
                <w:sz w:val="16"/>
                <w:szCs w:val="16"/>
                <w:lang w:eastAsia="en-GB"/>
              </w:rPr>
              <w:t>Sandy Skate</w:t>
            </w:r>
          </w:p>
        </w:tc>
        <w:tc>
          <w:tcPr>
            <w:tcW w:w="1843" w:type="dxa"/>
            <w:tcBorders>
              <w:top w:val="nil"/>
              <w:left w:val="nil"/>
              <w:bottom w:val="single" w:sz="4" w:space="0" w:color="auto"/>
              <w:right w:val="single" w:sz="4" w:space="0" w:color="auto"/>
            </w:tcBorders>
            <w:shd w:val="clear" w:color="auto" w:fill="auto"/>
            <w:noWrap/>
            <w:vAlign w:val="center"/>
          </w:tcPr>
          <w:p w14:paraId="4CF9DFB5" w14:textId="77777777" w:rsidR="001A336F" w:rsidRPr="007119AA" w:rsidRDefault="001A336F" w:rsidP="001415D3">
            <w:pPr>
              <w:rPr>
                <w:rFonts w:ascii="Calibri" w:eastAsia="Times New Roman" w:hAnsi="Calibri" w:cs="Calibri"/>
                <w:i/>
                <w:iCs/>
                <w:color w:val="000000"/>
                <w:sz w:val="16"/>
                <w:szCs w:val="16"/>
                <w:lang w:eastAsia="en-GB"/>
              </w:rPr>
            </w:pPr>
            <w:r w:rsidRPr="007119AA">
              <w:rPr>
                <w:rFonts w:ascii="Calibri" w:eastAsia="Times New Roman" w:hAnsi="Calibri" w:cs="Calibri"/>
                <w:i/>
                <w:iCs/>
                <w:color w:val="000000"/>
                <w:sz w:val="16"/>
                <w:szCs w:val="16"/>
                <w:lang w:eastAsia="en-GB"/>
              </w:rPr>
              <w:t xml:space="preserve">Leucoraja circularis </w:t>
            </w:r>
          </w:p>
        </w:tc>
        <w:tc>
          <w:tcPr>
            <w:tcW w:w="561" w:type="dxa"/>
            <w:tcBorders>
              <w:top w:val="nil"/>
              <w:left w:val="nil"/>
              <w:bottom w:val="single" w:sz="4" w:space="0" w:color="auto"/>
              <w:right w:val="single" w:sz="4" w:space="0" w:color="auto"/>
            </w:tcBorders>
            <w:shd w:val="clear" w:color="auto" w:fill="auto"/>
            <w:noWrap/>
            <w:vAlign w:val="center"/>
          </w:tcPr>
          <w:p w14:paraId="2907F70D" w14:textId="77777777" w:rsidR="001A336F" w:rsidRPr="007119AA" w:rsidRDefault="001A336F" w:rsidP="001415D3">
            <w:pPr>
              <w:jc w:val="center"/>
              <w:rPr>
                <w:rFonts w:ascii="Calibri" w:eastAsia="Times New Roman" w:hAnsi="Calibri" w:cs="Calibri"/>
                <w:color w:val="000000"/>
                <w:sz w:val="16"/>
                <w:szCs w:val="16"/>
                <w:lang w:eastAsia="en-GB"/>
              </w:rPr>
            </w:pPr>
            <w:r w:rsidRPr="007119AA">
              <w:rPr>
                <w:rFonts w:ascii="Calibri" w:eastAsia="Times New Roman" w:hAnsi="Calibri" w:cs="Calibri"/>
                <w:color w:val="000000"/>
                <w:sz w:val="16"/>
                <w:szCs w:val="16"/>
                <w:lang w:eastAsia="en-GB"/>
              </w:rPr>
              <w:t>CR</w:t>
            </w:r>
          </w:p>
        </w:tc>
        <w:tc>
          <w:tcPr>
            <w:tcW w:w="1885" w:type="dxa"/>
            <w:tcBorders>
              <w:top w:val="nil"/>
              <w:left w:val="nil"/>
              <w:bottom w:val="single" w:sz="4" w:space="0" w:color="auto"/>
              <w:right w:val="single" w:sz="4" w:space="0" w:color="auto"/>
            </w:tcBorders>
            <w:shd w:val="clear" w:color="auto" w:fill="auto"/>
            <w:noWrap/>
            <w:vAlign w:val="center"/>
          </w:tcPr>
          <w:p w14:paraId="319D6E76" w14:textId="77777777" w:rsidR="001A336F" w:rsidRPr="007119AA" w:rsidRDefault="001A336F" w:rsidP="001415D3">
            <w:pPr>
              <w:rPr>
                <w:rFonts w:ascii="Calibri" w:eastAsia="Times New Roman" w:hAnsi="Calibri" w:cs="Calibri"/>
                <w:b/>
                <w:bCs/>
                <w:color w:val="000000"/>
                <w:sz w:val="16"/>
                <w:szCs w:val="16"/>
                <w:lang w:eastAsia="en-GB"/>
              </w:rPr>
            </w:pPr>
            <w:r w:rsidRPr="007119AA">
              <w:rPr>
                <w:rFonts w:ascii="Calibri" w:eastAsia="Times New Roman" w:hAnsi="Calibri" w:cs="Calibri"/>
                <w:b/>
                <w:bCs/>
                <w:color w:val="000000"/>
                <w:sz w:val="16"/>
                <w:szCs w:val="16"/>
                <w:lang w:eastAsia="en-GB"/>
              </w:rPr>
              <w:t>Common Guitarfish</w:t>
            </w:r>
          </w:p>
        </w:tc>
        <w:tc>
          <w:tcPr>
            <w:tcW w:w="1783" w:type="dxa"/>
            <w:tcBorders>
              <w:top w:val="nil"/>
              <w:left w:val="nil"/>
              <w:bottom w:val="single" w:sz="4" w:space="0" w:color="auto"/>
              <w:right w:val="single" w:sz="4" w:space="0" w:color="auto"/>
            </w:tcBorders>
            <w:shd w:val="clear" w:color="auto" w:fill="auto"/>
            <w:noWrap/>
            <w:vAlign w:val="center"/>
          </w:tcPr>
          <w:p w14:paraId="7FA37C4E" w14:textId="77777777" w:rsidR="001A336F" w:rsidRPr="007119AA" w:rsidRDefault="001A336F" w:rsidP="001415D3">
            <w:pPr>
              <w:rPr>
                <w:rFonts w:ascii="Calibri" w:eastAsia="Times New Roman" w:hAnsi="Calibri" w:cs="Calibri"/>
                <w:i/>
                <w:iCs/>
                <w:color w:val="000000"/>
                <w:sz w:val="16"/>
                <w:szCs w:val="16"/>
                <w:lang w:eastAsia="en-GB"/>
              </w:rPr>
            </w:pPr>
            <w:r w:rsidRPr="007119AA">
              <w:rPr>
                <w:rFonts w:ascii="Calibri" w:eastAsia="Times New Roman" w:hAnsi="Calibri" w:cs="Calibri"/>
                <w:i/>
                <w:iCs/>
                <w:color w:val="000000"/>
                <w:sz w:val="16"/>
                <w:szCs w:val="16"/>
                <w:lang w:eastAsia="en-GB"/>
              </w:rPr>
              <w:t xml:space="preserve">Rhinobatos rhinobatos </w:t>
            </w:r>
          </w:p>
        </w:tc>
        <w:tc>
          <w:tcPr>
            <w:tcW w:w="579" w:type="dxa"/>
            <w:tcBorders>
              <w:top w:val="nil"/>
              <w:left w:val="nil"/>
              <w:bottom w:val="single" w:sz="4" w:space="0" w:color="auto"/>
              <w:right w:val="single" w:sz="4" w:space="0" w:color="auto"/>
            </w:tcBorders>
            <w:shd w:val="clear" w:color="auto" w:fill="auto"/>
            <w:noWrap/>
            <w:vAlign w:val="center"/>
          </w:tcPr>
          <w:p w14:paraId="3DE4BB91" w14:textId="77777777" w:rsidR="001A336F" w:rsidRPr="007119AA" w:rsidRDefault="001A336F" w:rsidP="001415D3">
            <w:pPr>
              <w:jc w:val="center"/>
              <w:rPr>
                <w:rFonts w:ascii="Calibri" w:eastAsia="Times New Roman" w:hAnsi="Calibri" w:cs="Calibri"/>
                <w:color w:val="000000"/>
                <w:sz w:val="16"/>
                <w:szCs w:val="16"/>
                <w:lang w:eastAsia="en-GB"/>
              </w:rPr>
            </w:pPr>
            <w:r w:rsidRPr="007119AA">
              <w:rPr>
                <w:rFonts w:ascii="Calibri" w:eastAsia="Times New Roman" w:hAnsi="Calibri" w:cs="Calibri"/>
                <w:color w:val="000000"/>
                <w:sz w:val="16"/>
                <w:szCs w:val="16"/>
                <w:lang w:eastAsia="en-GB"/>
              </w:rPr>
              <w:t>EN</w:t>
            </w:r>
          </w:p>
        </w:tc>
      </w:tr>
      <w:tr w:rsidR="001A336F" w:rsidRPr="007119AA" w14:paraId="755B75AF" w14:textId="77777777" w:rsidTr="001415D3">
        <w:trPr>
          <w:trHeight w:val="288"/>
          <w:jc w:val="center"/>
        </w:trPr>
        <w:tc>
          <w:tcPr>
            <w:tcW w:w="1838" w:type="dxa"/>
            <w:tcBorders>
              <w:top w:val="nil"/>
              <w:left w:val="single" w:sz="4" w:space="0" w:color="auto"/>
              <w:bottom w:val="single" w:sz="4" w:space="0" w:color="auto"/>
              <w:right w:val="single" w:sz="4" w:space="0" w:color="auto"/>
            </w:tcBorders>
            <w:shd w:val="clear" w:color="auto" w:fill="auto"/>
            <w:noWrap/>
            <w:vAlign w:val="center"/>
          </w:tcPr>
          <w:p w14:paraId="1106D664" w14:textId="77777777" w:rsidR="001A336F" w:rsidRPr="007119AA" w:rsidRDefault="001A336F" w:rsidP="001415D3">
            <w:pPr>
              <w:rPr>
                <w:rFonts w:ascii="Calibri" w:eastAsia="Times New Roman" w:hAnsi="Calibri" w:cs="Calibri"/>
                <w:b/>
                <w:bCs/>
                <w:color w:val="000000"/>
                <w:sz w:val="16"/>
                <w:szCs w:val="16"/>
                <w:lang w:eastAsia="en-GB"/>
              </w:rPr>
            </w:pPr>
            <w:r w:rsidRPr="007119AA">
              <w:rPr>
                <w:rFonts w:ascii="Calibri" w:eastAsia="Times New Roman" w:hAnsi="Calibri" w:cs="Calibri"/>
                <w:b/>
                <w:bCs/>
                <w:color w:val="000000"/>
                <w:sz w:val="16"/>
                <w:szCs w:val="16"/>
                <w:lang w:eastAsia="en-GB"/>
              </w:rPr>
              <w:t xml:space="preserve">Maltese Skate </w:t>
            </w:r>
          </w:p>
        </w:tc>
        <w:tc>
          <w:tcPr>
            <w:tcW w:w="1843" w:type="dxa"/>
            <w:tcBorders>
              <w:top w:val="nil"/>
              <w:left w:val="nil"/>
              <w:bottom w:val="single" w:sz="4" w:space="0" w:color="auto"/>
              <w:right w:val="single" w:sz="4" w:space="0" w:color="auto"/>
            </w:tcBorders>
            <w:shd w:val="clear" w:color="auto" w:fill="auto"/>
            <w:noWrap/>
            <w:vAlign w:val="center"/>
          </w:tcPr>
          <w:p w14:paraId="4E5B7B71" w14:textId="77777777" w:rsidR="001A336F" w:rsidRPr="007119AA" w:rsidRDefault="001A336F" w:rsidP="001415D3">
            <w:pPr>
              <w:rPr>
                <w:rFonts w:ascii="Calibri" w:eastAsia="Times New Roman" w:hAnsi="Calibri" w:cs="Calibri"/>
                <w:i/>
                <w:iCs/>
                <w:color w:val="000000"/>
                <w:sz w:val="16"/>
                <w:szCs w:val="16"/>
                <w:lang w:eastAsia="en-GB"/>
              </w:rPr>
            </w:pPr>
            <w:r w:rsidRPr="007119AA">
              <w:rPr>
                <w:rFonts w:ascii="Calibri" w:eastAsia="Times New Roman" w:hAnsi="Calibri" w:cs="Calibri"/>
                <w:i/>
                <w:iCs/>
                <w:color w:val="000000"/>
                <w:sz w:val="16"/>
                <w:szCs w:val="16"/>
                <w:lang w:eastAsia="en-GB"/>
              </w:rPr>
              <w:t xml:space="preserve">Leucoraja melitensis </w:t>
            </w:r>
          </w:p>
        </w:tc>
        <w:tc>
          <w:tcPr>
            <w:tcW w:w="561" w:type="dxa"/>
            <w:tcBorders>
              <w:top w:val="nil"/>
              <w:left w:val="nil"/>
              <w:bottom w:val="single" w:sz="4" w:space="0" w:color="auto"/>
              <w:right w:val="single" w:sz="4" w:space="0" w:color="auto"/>
            </w:tcBorders>
            <w:shd w:val="clear" w:color="auto" w:fill="auto"/>
            <w:noWrap/>
            <w:vAlign w:val="center"/>
          </w:tcPr>
          <w:p w14:paraId="269B71F9" w14:textId="77777777" w:rsidR="001A336F" w:rsidRPr="007119AA" w:rsidRDefault="001A336F" w:rsidP="001415D3">
            <w:pPr>
              <w:jc w:val="center"/>
              <w:rPr>
                <w:rFonts w:ascii="Calibri" w:eastAsia="Times New Roman" w:hAnsi="Calibri" w:cs="Calibri"/>
                <w:color w:val="000000"/>
                <w:sz w:val="16"/>
                <w:szCs w:val="16"/>
                <w:lang w:eastAsia="en-GB"/>
              </w:rPr>
            </w:pPr>
            <w:r w:rsidRPr="007119AA">
              <w:rPr>
                <w:rFonts w:ascii="Calibri" w:eastAsia="Times New Roman" w:hAnsi="Calibri" w:cs="Calibri"/>
                <w:color w:val="000000"/>
                <w:sz w:val="16"/>
                <w:szCs w:val="16"/>
                <w:lang w:eastAsia="en-GB"/>
              </w:rPr>
              <w:t>CR</w:t>
            </w:r>
          </w:p>
        </w:tc>
        <w:tc>
          <w:tcPr>
            <w:tcW w:w="1885" w:type="dxa"/>
            <w:tcBorders>
              <w:top w:val="nil"/>
              <w:left w:val="nil"/>
              <w:bottom w:val="single" w:sz="4" w:space="0" w:color="auto"/>
              <w:right w:val="single" w:sz="4" w:space="0" w:color="auto"/>
            </w:tcBorders>
            <w:shd w:val="clear" w:color="auto" w:fill="auto"/>
            <w:noWrap/>
            <w:vAlign w:val="center"/>
          </w:tcPr>
          <w:p w14:paraId="347021B8" w14:textId="77777777" w:rsidR="001A336F" w:rsidRPr="007119AA" w:rsidRDefault="001A336F" w:rsidP="001415D3">
            <w:pPr>
              <w:rPr>
                <w:rFonts w:ascii="Calibri" w:eastAsia="Times New Roman" w:hAnsi="Calibri" w:cs="Calibri"/>
                <w:b/>
                <w:bCs/>
                <w:color w:val="000000"/>
                <w:sz w:val="16"/>
                <w:szCs w:val="16"/>
                <w:lang w:eastAsia="en-GB"/>
              </w:rPr>
            </w:pPr>
            <w:r w:rsidRPr="007119AA">
              <w:rPr>
                <w:rFonts w:ascii="Calibri" w:eastAsia="Times New Roman" w:hAnsi="Calibri" w:cs="Calibri"/>
                <w:b/>
                <w:bCs/>
                <w:color w:val="000000"/>
                <w:sz w:val="16"/>
                <w:szCs w:val="16"/>
                <w:lang w:eastAsia="en-GB"/>
              </w:rPr>
              <w:t>Scalloped Hammerhead</w:t>
            </w:r>
          </w:p>
        </w:tc>
        <w:tc>
          <w:tcPr>
            <w:tcW w:w="1783" w:type="dxa"/>
            <w:tcBorders>
              <w:top w:val="nil"/>
              <w:left w:val="nil"/>
              <w:bottom w:val="single" w:sz="4" w:space="0" w:color="auto"/>
              <w:right w:val="single" w:sz="4" w:space="0" w:color="auto"/>
            </w:tcBorders>
            <w:shd w:val="clear" w:color="auto" w:fill="auto"/>
            <w:noWrap/>
            <w:vAlign w:val="center"/>
          </w:tcPr>
          <w:p w14:paraId="4CCA5587" w14:textId="77777777" w:rsidR="001A336F" w:rsidRPr="007119AA" w:rsidRDefault="001A336F" w:rsidP="001415D3">
            <w:pPr>
              <w:rPr>
                <w:rFonts w:ascii="Calibri" w:eastAsia="Times New Roman" w:hAnsi="Calibri" w:cs="Calibri"/>
                <w:i/>
                <w:iCs/>
                <w:color w:val="000000"/>
                <w:sz w:val="16"/>
                <w:szCs w:val="16"/>
                <w:lang w:eastAsia="en-GB"/>
              </w:rPr>
            </w:pPr>
            <w:r w:rsidRPr="007119AA">
              <w:rPr>
                <w:rFonts w:ascii="Calibri" w:eastAsia="Times New Roman" w:hAnsi="Calibri" w:cs="Calibri"/>
                <w:i/>
                <w:iCs/>
                <w:color w:val="000000"/>
                <w:sz w:val="16"/>
                <w:szCs w:val="16"/>
                <w:lang w:eastAsia="en-GB"/>
              </w:rPr>
              <w:t xml:space="preserve">Sphyrna lewini </w:t>
            </w:r>
          </w:p>
        </w:tc>
        <w:tc>
          <w:tcPr>
            <w:tcW w:w="579" w:type="dxa"/>
            <w:tcBorders>
              <w:top w:val="nil"/>
              <w:left w:val="nil"/>
              <w:bottom w:val="single" w:sz="4" w:space="0" w:color="auto"/>
              <w:right w:val="single" w:sz="4" w:space="0" w:color="auto"/>
            </w:tcBorders>
            <w:shd w:val="clear" w:color="auto" w:fill="auto"/>
            <w:noWrap/>
            <w:vAlign w:val="center"/>
          </w:tcPr>
          <w:p w14:paraId="093FF30A" w14:textId="77777777" w:rsidR="001A336F" w:rsidRPr="007119AA" w:rsidRDefault="001A336F" w:rsidP="001415D3">
            <w:pPr>
              <w:jc w:val="center"/>
              <w:rPr>
                <w:rFonts w:ascii="Calibri" w:eastAsia="Times New Roman" w:hAnsi="Calibri" w:cs="Calibri"/>
                <w:color w:val="000000"/>
                <w:sz w:val="16"/>
                <w:szCs w:val="16"/>
                <w:lang w:eastAsia="en-GB"/>
              </w:rPr>
            </w:pPr>
            <w:r w:rsidRPr="007119AA">
              <w:rPr>
                <w:rFonts w:ascii="Calibri" w:eastAsia="Times New Roman" w:hAnsi="Calibri" w:cs="Calibri"/>
                <w:color w:val="000000"/>
                <w:sz w:val="16"/>
                <w:szCs w:val="16"/>
                <w:lang w:eastAsia="en-GB"/>
              </w:rPr>
              <w:t>EN</w:t>
            </w:r>
          </w:p>
        </w:tc>
      </w:tr>
      <w:tr w:rsidR="001A336F" w:rsidRPr="007119AA" w14:paraId="3AE93E26" w14:textId="77777777" w:rsidTr="001415D3">
        <w:trPr>
          <w:trHeight w:val="288"/>
          <w:jc w:val="center"/>
        </w:trPr>
        <w:tc>
          <w:tcPr>
            <w:tcW w:w="1838" w:type="dxa"/>
            <w:tcBorders>
              <w:top w:val="nil"/>
              <w:left w:val="single" w:sz="4" w:space="0" w:color="auto"/>
              <w:bottom w:val="single" w:sz="4" w:space="0" w:color="auto"/>
              <w:right w:val="single" w:sz="4" w:space="0" w:color="auto"/>
            </w:tcBorders>
            <w:shd w:val="clear" w:color="auto" w:fill="auto"/>
            <w:noWrap/>
            <w:vAlign w:val="center"/>
          </w:tcPr>
          <w:p w14:paraId="50BEBD79" w14:textId="77777777" w:rsidR="001A336F" w:rsidRPr="007119AA" w:rsidRDefault="001A336F" w:rsidP="001415D3">
            <w:pPr>
              <w:rPr>
                <w:rFonts w:ascii="Calibri" w:eastAsia="Times New Roman" w:hAnsi="Calibri" w:cs="Calibri"/>
                <w:b/>
                <w:bCs/>
                <w:color w:val="000000"/>
                <w:sz w:val="16"/>
                <w:szCs w:val="16"/>
                <w:lang w:eastAsia="en-GB"/>
              </w:rPr>
            </w:pPr>
            <w:r w:rsidRPr="007119AA">
              <w:rPr>
                <w:rFonts w:ascii="Calibri" w:eastAsia="Times New Roman" w:hAnsi="Calibri" w:cs="Calibri"/>
                <w:b/>
                <w:bCs/>
                <w:color w:val="000000"/>
                <w:sz w:val="16"/>
                <w:szCs w:val="16"/>
                <w:lang w:eastAsia="en-GB"/>
              </w:rPr>
              <w:t>Common Skate</w:t>
            </w:r>
            <w:r>
              <w:rPr>
                <w:rFonts w:ascii="Calibri" w:eastAsia="Times New Roman" w:hAnsi="Calibri" w:cs="Calibri"/>
                <w:b/>
                <w:bCs/>
                <w:color w:val="000000"/>
                <w:sz w:val="16"/>
                <w:szCs w:val="16"/>
                <w:lang w:eastAsia="en-GB"/>
              </w:rPr>
              <w:t xml:space="preserve"> complex</w:t>
            </w:r>
          </w:p>
        </w:tc>
        <w:tc>
          <w:tcPr>
            <w:tcW w:w="1843" w:type="dxa"/>
            <w:tcBorders>
              <w:top w:val="nil"/>
              <w:left w:val="nil"/>
              <w:bottom w:val="single" w:sz="4" w:space="0" w:color="auto"/>
              <w:right w:val="single" w:sz="4" w:space="0" w:color="auto"/>
            </w:tcBorders>
            <w:shd w:val="clear" w:color="auto" w:fill="auto"/>
            <w:noWrap/>
            <w:vAlign w:val="center"/>
          </w:tcPr>
          <w:p w14:paraId="4077B162" w14:textId="77777777" w:rsidR="001A336F" w:rsidRPr="007119AA" w:rsidRDefault="001A336F" w:rsidP="001415D3">
            <w:pPr>
              <w:rPr>
                <w:rFonts w:ascii="Calibri" w:eastAsia="Times New Roman" w:hAnsi="Calibri" w:cs="Calibri"/>
                <w:i/>
                <w:iCs/>
                <w:color w:val="000000"/>
                <w:sz w:val="16"/>
                <w:szCs w:val="16"/>
                <w:lang w:eastAsia="en-GB"/>
              </w:rPr>
            </w:pPr>
            <w:r w:rsidRPr="007119AA">
              <w:rPr>
                <w:rFonts w:ascii="Calibri" w:eastAsia="Times New Roman" w:hAnsi="Calibri" w:cs="Calibri"/>
                <w:i/>
                <w:iCs/>
                <w:color w:val="000000"/>
                <w:sz w:val="16"/>
                <w:szCs w:val="16"/>
                <w:lang w:eastAsia="en-GB"/>
              </w:rPr>
              <w:t>Dipturus batis</w:t>
            </w:r>
            <w:r>
              <w:rPr>
                <w:rFonts w:ascii="Calibri" w:eastAsia="Times New Roman" w:hAnsi="Calibri" w:cs="Calibri"/>
                <w:i/>
                <w:iCs/>
                <w:color w:val="000000"/>
                <w:sz w:val="16"/>
                <w:szCs w:val="16"/>
                <w:lang w:eastAsia="en-GB"/>
              </w:rPr>
              <w:t xml:space="preserve"> </w:t>
            </w:r>
            <w:r w:rsidRPr="00E03648">
              <w:rPr>
                <w:rFonts w:ascii="Calibri" w:eastAsia="Times New Roman" w:hAnsi="Calibri" w:cs="Calibri"/>
                <w:iCs/>
                <w:color w:val="000000"/>
                <w:sz w:val="16"/>
                <w:szCs w:val="16"/>
                <w:lang w:eastAsia="en-GB"/>
              </w:rPr>
              <w:t>spp.</w:t>
            </w:r>
          </w:p>
        </w:tc>
        <w:tc>
          <w:tcPr>
            <w:tcW w:w="561" w:type="dxa"/>
            <w:tcBorders>
              <w:top w:val="nil"/>
              <w:left w:val="nil"/>
              <w:bottom w:val="single" w:sz="4" w:space="0" w:color="auto"/>
              <w:right w:val="single" w:sz="4" w:space="0" w:color="auto"/>
            </w:tcBorders>
            <w:shd w:val="clear" w:color="auto" w:fill="auto"/>
            <w:noWrap/>
            <w:vAlign w:val="center"/>
          </w:tcPr>
          <w:p w14:paraId="4ADCE20E" w14:textId="77777777" w:rsidR="001A336F" w:rsidRPr="007119AA" w:rsidRDefault="001A336F" w:rsidP="001415D3">
            <w:pPr>
              <w:jc w:val="center"/>
              <w:rPr>
                <w:rFonts w:ascii="Calibri" w:eastAsia="Times New Roman" w:hAnsi="Calibri" w:cs="Calibri"/>
                <w:color w:val="000000"/>
                <w:sz w:val="16"/>
                <w:szCs w:val="16"/>
                <w:lang w:eastAsia="en-GB"/>
              </w:rPr>
            </w:pPr>
            <w:r w:rsidRPr="007119AA">
              <w:rPr>
                <w:rFonts w:ascii="Calibri" w:eastAsia="Times New Roman" w:hAnsi="Calibri" w:cs="Calibri"/>
                <w:color w:val="000000"/>
                <w:sz w:val="16"/>
                <w:szCs w:val="16"/>
                <w:lang w:eastAsia="en-GB"/>
              </w:rPr>
              <w:t>CR</w:t>
            </w:r>
          </w:p>
        </w:tc>
        <w:tc>
          <w:tcPr>
            <w:tcW w:w="1885" w:type="dxa"/>
            <w:tcBorders>
              <w:top w:val="nil"/>
              <w:left w:val="nil"/>
              <w:bottom w:val="single" w:sz="4" w:space="0" w:color="auto"/>
              <w:right w:val="single" w:sz="4" w:space="0" w:color="auto"/>
            </w:tcBorders>
            <w:shd w:val="clear" w:color="auto" w:fill="auto"/>
            <w:noWrap/>
            <w:vAlign w:val="center"/>
            <w:hideMark/>
          </w:tcPr>
          <w:p w14:paraId="16D90AAE" w14:textId="77777777" w:rsidR="001A336F" w:rsidRPr="007119AA" w:rsidRDefault="001A336F" w:rsidP="001415D3">
            <w:pPr>
              <w:rPr>
                <w:rFonts w:ascii="Calibri" w:eastAsia="Times New Roman" w:hAnsi="Calibri" w:cs="Calibri"/>
                <w:b/>
                <w:bCs/>
                <w:color w:val="000000"/>
                <w:sz w:val="16"/>
                <w:szCs w:val="16"/>
                <w:lang w:eastAsia="en-GB"/>
              </w:rPr>
            </w:pPr>
            <w:r w:rsidRPr="007119AA">
              <w:rPr>
                <w:rFonts w:ascii="Calibri" w:eastAsia="Times New Roman" w:hAnsi="Calibri" w:cs="Calibri"/>
                <w:b/>
                <w:bCs/>
                <w:color w:val="000000"/>
                <w:sz w:val="16"/>
                <w:szCs w:val="16"/>
                <w:lang w:eastAsia="en-GB"/>
              </w:rPr>
              <w:t>Great Hammerhead</w:t>
            </w:r>
          </w:p>
        </w:tc>
        <w:tc>
          <w:tcPr>
            <w:tcW w:w="1783" w:type="dxa"/>
            <w:tcBorders>
              <w:top w:val="nil"/>
              <w:left w:val="nil"/>
              <w:bottom w:val="single" w:sz="4" w:space="0" w:color="auto"/>
              <w:right w:val="single" w:sz="4" w:space="0" w:color="auto"/>
            </w:tcBorders>
            <w:shd w:val="clear" w:color="auto" w:fill="auto"/>
            <w:noWrap/>
            <w:vAlign w:val="center"/>
            <w:hideMark/>
          </w:tcPr>
          <w:p w14:paraId="1F7B75A7" w14:textId="77777777" w:rsidR="001A336F" w:rsidRPr="007119AA" w:rsidRDefault="001A336F" w:rsidP="001415D3">
            <w:pPr>
              <w:rPr>
                <w:rFonts w:ascii="Calibri" w:eastAsia="Times New Roman" w:hAnsi="Calibri" w:cs="Calibri"/>
                <w:i/>
                <w:iCs/>
                <w:color w:val="000000"/>
                <w:sz w:val="16"/>
                <w:szCs w:val="16"/>
                <w:lang w:eastAsia="en-GB"/>
              </w:rPr>
            </w:pPr>
            <w:r w:rsidRPr="007119AA">
              <w:rPr>
                <w:rFonts w:ascii="Calibri" w:eastAsia="Times New Roman" w:hAnsi="Calibri" w:cs="Calibri"/>
                <w:i/>
                <w:iCs/>
                <w:color w:val="000000"/>
                <w:sz w:val="16"/>
                <w:szCs w:val="16"/>
                <w:lang w:eastAsia="en-GB"/>
              </w:rPr>
              <w:t xml:space="preserve">Sphyrna mokarran </w:t>
            </w:r>
          </w:p>
        </w:tc>
        <w:tc>
          <w:tcPr>
            <w:tcW w:w="579" w:type="dxa"/>
            <w:tcBorders>
              <w:top w:val="nil"/>
              <w:left w:val="nil"/>
              <w:bottom w:val="single" w:sz="4" w:space="0" w:color="auto"/>
              <w:right w:val="single" w:sz="4" w:space="0" w:color="auto"/>
            </w:tcBorders>
            <w:shd w:val="clear" w:color="auto" w:fill="auto"/>
            <w:noWrap/>
            <w:vAlign w:val="center"/>
            <w:hideMark/>
          </w:tcPr>
          <w:p w14:paraId="5E5D433C" w14:textId="77777777" w:rsidR="001A336F" w:rsidRPr="007119AA" w:rsidRDefault="001A336F" w:rsidP="001415D3">
            <w:pPr>
              <w:jc w:val="center"/>
              <w:rPr>
                <w:rFonts w:ascii="Calibri" w:eastAsia="Times New Roman" w:hAnsi="Calibri" w:cs="Calibri"/>
                <w:color w:val="000000"/>
                <w:sz w:val="16"/>
                <w:szCs w:val="16"/>
                <w:lang w:eastAsia="en-GB"/>
              </w:rPr>
            </w:pPr>
            <w:r w:rsidRPr="007119AA">
              <w:rPr>
                <w:rFonts w:ascii="Calibri" w:eastAsia="Times New Roman" w:hAnsi="Calibri" w:cs="Calibri"/>
                <w:color w:val="000000"/>
                <w:sz w:val="16"/>
                <w:szCs w:val="16"/>
                <w:lang w:eastAsia="en-GB"/>
              </w:rPr>
              <w:t>EN</w:t>
            </w:r>
          </w:p>
        </w:tc>
      </w:tr>
      <w:tr w:rsidR="001A336F" w:rsidRPr="007119AA" w14:paraId="42A220DC" w14:textId="77777777" w:rsidTr="001415D3">
        <w:trPr>
          <w:trHeight w:val="288"/>
          <w:jc w:val="center"/>
        </w:trPr>
        <w:tc>
          <w:tcPr>
            <w:tcW w:w="1838" w:type="dxa"/>
            <w:tcBorders>
              <w:top w:val="nil"/>
              <w:left w:val="single" w:sz="4" w:space="0" w:color="auto"/>
              <w:bottom w:val="single" w:sz="4" w:space="0" w:color="auto"/>
              <w:right w:val="single" w:sz="4" w:space="0" w:color="auto"/>
            </w:tcBorders>
            <w:shd w:val="clear" w:color="auto" w:fill="auto"/>
            <w:noWrap/>
            <w:vAlign w:val="center"/>
          </w:tcPr>
          <w:p w14:paraId="2101FA1E" w14:textId="77777777" w:rsidR="001A336F" w:rsidRPr="007119AA" w:rsidRDefault="001A336F" w:rsidP="001415D3">
            <w:pPr>
              <w:rPr>
                <w:rFonts w:ascii="Calibri" w:eastAsia="Times New Roman" w:hAnsi="Calibri" w:cs="Calibri"/>
                <w:b/>
                <w:bCs/>
                <w:color w:val="000000"/>
                <w:sz w:val="16"/>
                <w:szCs w:val="16"/>
                <w:lang w:eastAsia="en-GB"/>
              </w:rPr>
            </w:pPr>
            <w:r w:rsidRPr="007119AA">
              <w:rPr>
                <w:rFonts w:ascii="Calibri" w:eastAsia="Times New Roman" w:hAnsi="Calibri" w:cs="Calibri"/>
                <w:b/>
                <w:bCs/>
                <w:color w:val="000000"/>
                <w:sz w:val="16"/>
                <w:szCs w:val="16"/>
                <w:lang w:eastAsia="en-GB"/>
              </w:rPr>
              <w:t>Spiny Butterfly Ray</w:t>
            </w:r>
          </w:p>
        </w:tc>
        <w:tc>
          <w:tcPr>
            <w:tcW w:w="1843" w:type="dxa"/>
            <w:tcBorders>
              <w:top w:val="nil"/>
              <w:left w:val="nil"/>
              <w:bottom w:val="single" w:sz="4" w:space="0" w:color="auto"/>
              <w:right w:val="single" w:sz="4" w:space="0" w:color="auto"/>
            </w:tcBorders>
            <w:shd w:val="clear" w:color="auto" w:fill="auto"/>
            <w:noWrap/>
            <w:vAlign w:val="center"/>
          </w:tcPr>
          <w:p w14:paraId="63E52138" w14:textId="77777777" w:rsidR="001A336F" w:rsidRPr="007119AA" w:rsidRDefault="001A336F" w:rsidP="001415D3">
            <w:pPr>
              <w:rPr>
                <w:rFonts w:ascii="Calibri" w:eastAsia="Times New Roman" w:hAnsi="Calibri" w:cs="Calibri"/>
                <w:i/>
                <w:iCs/>
                <w:color w:val="000000"/>
                <w:sz w:val="16"/>
                <w:szCs w:val="16"/>
                <w:lang w:eastAsia="en-GB"/>
              </w:rPr>
            </w:pPr>
            <w:r w:rsidRPr="007119AA">
              <w:rPr>
                <w:rFonts w:ascii="Calibri" w:eastAsia="Times New Roman" w:hAnsi="Calibri" w:cs="Calibri"/>
                <w:i/>
                <w:iCs/>
                <w:color w:val="000000"/>
                <w:sz w:val="16"/>
                <w:szCs w:val="16"/>
                <w:lang w:eastAsia="en-GB"/>
              </w:rPr>
              <w:t xml:space="preserve">Gymnura altavela </w:t>
            </w:r>
          </w:p>
        </w:tc>
        <w:tc>
          <w:tcPr>
            <w:tcW w:w="561" w:type="dxa"/>
            <w:tcBorders>
              <w:top w:val="nil"/>
              <w:left w:val="nil"/>
              <w:bottom w:val="single" w:sz="4" w:space="0" w:color="auto"/>
              <w:right w:val="single" w:sz="4" w:space="0" w:color="auto"/>
            </w:tcBorders>
            <w:shd w:val="clear" w:color="auto" w:fill="auto"/>
            <w:noWrap/>
            <w:vAlign w:val="center"/>
          </w:tcPr>
          <w:p w14:paraId="683856C1" w14:textId="77777777" w:rsidR="001A336F" w:rsidRPr="007119AA" w:rsidRDefault="001A336F" w:rsidP="001415D3">
            <w:pPr>
              <w:jc w:val="center"/>
              <w:rPr>
                <w:rFonts w:ascii="Calibri" w:eastAsia="Times New Roman" w:hAnsi="Calibri" w:cs="Calibri"/>
                <w:color w:val="000000"/>
                <w:sz w:val="16"/>
                <w:szCs w:val="16"/>
                <w:lang w:eastAsia="en-GB"/>
              </w:rPr>
            </w:pPr>
            <w:r w:rsidRPr="007119AA">
              <w:rPr>
                <w:rFonts w:ascii="Calibri" w:eastAsia="Times New Roman" w:hAnsi="Calibri" w:cs="Calibri"/>
                <w:color w:val="000000"/>
                <w:sz w:val="16"/>
                <w:szCs w:val="16"/>
                <w:lang w:eastAsia="en-GB"/>
              </w:rPr>
              <w:t>CR</w:t>
            </w:r>
          </w:p>
        </w:tc>
        <w:tc>
          <w:tcPr>
            <w:tcW w:w="1885" w:type="dxa"/>
            <w:tcBorders>
              <w:top w:val="nil"/>
              <w:left w:val="nil"/>
              <w:bottom w:val="single" w:sz="4" w:space="0" w:color="auto"/>
              <w:right w:val="single" w:sz="4" w:space="0" w:color="auto"/>
            </w:tcBorders>
            <w:shd w:val="clear" w:color="auto" w:fill="auto"/>
            <w:noWrap/>
            <w:vAlign w:val="center"/>
            <w:hideMark/>
          </w:tcPr>
          <w:p w14:paraId="54651C27" w14:textId="77777777" w:rsidR="001A336F" w:rsidRPr="007119AA" w:rsidRDefault="001A336F" w:rsidP="001415D3">
            <w:pPr>
              <w:rPr>
                <w:rFonts w:ascii="Calibri" w:eastAsia="Times New Roman" w:hAnsi="Calibri" w:cs="Calibri"/>
                <w:b/>
                <w:bCs/>
                <w:color w:val="000000"/>
                <w:sz w:val="16"/>
                <w:szCs w:val="16"/>
                <w:lang w:eastAsia="en-GB"/>
              </w:rPr>
            </w:pPr>
            <w:r w:rsidRPr="007119AA">
              <w:rPr>
                <w:rFonts w:ascii="Calibri" w:eastAsia="Times New Roman" w:hAnsi="Calibri" w:cs="Calibri"/>
                <w:b/>
                <w:bCs/>
                <w:color w:val="000000"/>
                <w:sz w:val="16"/>
                <w:szCs w:val="16"/>
                <w:lang w:eastAsia="en-GB"/>
              </w:rPr>
              <w:t>Tope shark</w:t>
            </w:r>
          </w:p>
        </w:tc>
        <w:tc>
          <w:tcPr>
            <w:tcW w:w="1783" w:type="dxa"/>
            <w:tcBorders>
              <w:top w:val="nil"/>
              <w:left w:val="nil"/>
              <w:bottom w:val="single" w:sz="4" w:space="0" w:color="auto"/>
              <w:right w:val="single" w:sz="4" w:space="0" w:color="auto"/>
            </w:tcBorders>
            <w:shd w:val="clear" w:color="auto" w:fill="auto"/>
            <w:noWrap/>
            <w:vAlign w:val="center"/>
            <w:hideMark/>
          </w:tcPr>
          <w:p w14:paraId="45F5EF8A" w14:textId="77777777" w:rsidR="001A336F" w:rsidRPr="007119AA" w:rsidRDefault="001A336F" w:rsidP="001415D3">
            <w:pPr>
              <w:rPr>
                <w:rFonts w:ascii="Calibri" w:eastAsia="Times New Roman" w:hAnsi="Calibri" w:cs="Calibri"/>
                <w:i/>
                <w:iCs/>
                <w:color w:val="000000"/>
                <w:sz w:val="16"/>
                <w:szCs w:val="16"/>
                <w:lang w:eastAsia="en-GB"/>
              </w:rPr>
            </w:pPr>
            <w:r w:rsidRPr="007119AA">
              <w:rPr>
                <w:rFonts w:ascii="Calibri" w:eastAsia="Times New Roman" w:hAnsi="Calibri" w:cs="Calibri"/>
                <w:i/>
                <w:iCs/>
                <w:color w:val="000000"/>
                <w:sz w:val="16"/>
                <w:szCs w:val="16"/>
                <w:lang w:eastAsia="en-GB"/>
              </w:rPr>
              <w:t>Galeorhinus galeus</w:t>
            </w:r>
          </w:p>
        </w:tc>
        <w:tc>
          <w:tcPr>
            <w:tcW w:w="579" w:type="dxa"/>
            <w:tcBorders>
              <w:top w:val="nil"/>
              <w:left w:val="nil"/>
              <w:bottom w:val="single" w:sz="4" w:space="0" w:color="auto"/>
              <w:right w:val="single" w:sz="4" w:space="0" w:color="auto"/>
            </w:tcBorders>
            <w:shd w:val="clear" w:color="auto" w:fill="auto"/>
            <w:noWrap/>
            <w:vAlign w:val="center"/>
            <w:hideMark/>
          </w:tcPr>
          <w:p w14:paraId="06F36624" w14:textId="77777777" w:rsidR="001A336F" w:rsidRPr="007119AA" w:rsidRDefault="001A336F" w:rsidP="001415D3">
            <w:pPr>
              <w:jc w:val="center"/>
              <w:rPr>
                <w:rFonts w:ascii="Calibri" w:eastAsia="Times New Roman" w:hAnsi="Calibri" w:cs="Calibri"/>
                <w:color w:val="000000"/>
                <w:sz w:val="16"/>
                <w:szCs w:val="16"/>
                <w:lang w:eastAsia="en-GB"/>
              </w:rPr>
            </w:pPr>
            <w:r w:rsidRPr="007119AA">
              <w:rPr>
                <w:rFonts w:ascii="Calibri" w:eastAsia="Times New Roman" w:hAnsi="Calibri" w:cs="Calibri"/>
                <w:color w:val="000000"/>
                <w:sz w:val="16"/>
                <w:szCs w:val="16"/>
                <w:lang w:eastAsia="en-GB"/>
              </w:rPr>
              <w:t>VU</w:t>
            </w:r>
          </w:p>
        </w:tc>
      </w:tr>
      <w:tr w:rsidR="001A336F" w:rsidRPr="007119AA" w14:paraId="12992061" w14:textId="77777777" w:rsidTr="001415D3">
        <w:trPr>
          <w:trHeight w:val="288"/>
          <w:jc w:val="center"/>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0D37116" w14:textId="77777777" w:rsidR="001A336F" w:rsidRPr="007119AA" w:rsidRDefault="001A336F" w:rsidP="001415D3">
            <w:pPr>
              <w:rPr>
                <w:rFonts w:ascii="Calibri" w:eastAsia="Times New Roman" w:hAnsi="Calibri" w:cs="Calibri"/>
                <w:b/>
                <w:bCs/>
                <w:color w:val="000000"/>
                <w:sz w:val="16"/>
                <w:szCs w:val="16"/>
                <w:lang w:eastAsia="en-GB"/>
              </w:rPr>
            </w:pPr>
            <w:r w:rsidRPr="007119AA">
              <w:rPr>
                <w:rFonts w:ascii="Calibri" w:eastAsia="Times New Roman" w:hAnsi="Calibri" w:cs="Calibri"/>
                <w:b/>
                <w:bCs/>
                <w:color w:val="000000"/>
                <w:sz w:val="16"/>
                <w:szCs w:val="16"/>
                <w:lang w:eastAsia="en-GB"/>
              </w:rPr>
              <w:t>Smalltooth Sawfish</w:t>
            </w:r>
          </w:p>
        </w:tc>
        <w:tc>
          <w:tcPr>
            <w:tcW w:w="1843" w:type="dxa"/>
            <w:tcBorders>
              <w:top w:val="nil"/>
              <w:left w:val="nil"/>
              <w:bottom w:val="single" w:sz="4" w:space="0" w:color="auto"/>
              <w:right w:val="single" w:sz="4" w:space="0" w:color="auto"/>
            </w:tcBorders>
            <w:shd w:val="clear" w:color="auto" w:fill="auto"/>
            <w:noWrap/>
            <w:vAlign w:val="center"/>
            <w:hideMark/>
          </w:tcPr>
          <w:p w14:paraId="2AA638AD" w14:textId="77777777" w:rsidR="001A336F" w:rsidRPr="007119AA" w:rsidRDefault="001A336F" w:rsidP="001415D3">
            <w:pPr>
              <w:rPr>
                <w:rFonts w:ascii="Calibri" w:eastAsia="Times New Roman" w:hAnsi="Calibri" w:cs="Calibri"/>
                <w:i/>
                <w:iCs/>
                <w:color w:val="000000"/>
                <w:sz w:val="16"/>
                <w:szCs w:val="16"/>
                <w:lang w:eastAsia="en-GB"/>
              </w:rPr>
            </w:pPr>
            <w:r w:rsidRPr="007119AA">
              <w:rPr>
                <w:rFonts w:ascii="Calibri" w:eastAsia="Times New Roman" w:hAnsi="Calibri" w:cs="Calibri"/>
                <w:i/>
                <w:iCs/>
                <w:color w:val="000000"/>
                <w:sz w:val="16"/>
                <w:szCs w:val="16"/>
                <w:lang w:eastAsia="en-GB"/>
              </w:rPr>
              <w:t xml:space="preserve">Pristis pectinata </w:t>
            </w:r>
          </w:p>
        </w:tc>
        <w:tc>
          <w:tcPr>
            <w:tcW w:w="561" w:type="dxa"/>
            <w:tcBorders>
              <w:top w:val="nil"/>
              <w:left w:val="nil"/>
              <w:bottom w:val="single" w:sz="4" w:space="0" w:color="auto"/>
              <w:right w:val="single" w:sz="4" w:space="0" w:color="auto"/>
            </w:tcBorders>
            <w:shd w:val="clear" w:color="auto" w:fill="auto"/>
            <w:noWrap/>
            <w:vAlign w:val="center"/>
            <w:hideMark/>
          </w:tcPr>
          <w:p w14:paraId="45D91CF7" w14:textId="77777777" w:rsidR="001A336F" w:rsidRPr="007119AA" w:rsidRDefault="001A336F" w:rsidP="001415D3">
            <w:pPr>
              <w:jc w:val="center"/>
              <w:rPr>
                <w:rFonts w:ascii="Calibri" w:eastAsia="Times New Roman" w:hAnsi="Calibri" w:cs="Calibri"/>
                <w:color w:val="000000"/>
                <w:sz w:val="16"/>
                <w:szCs w:val="16"/>
                <w:lang w:eastAsia="en-GB"/>
              </w:rPr>
            </w:pPr>
            <w:r w:rsidRPr="007119AA">
              <w:rPr>
                <w:rFonts w:ascii="Calibri" w:eastAsia="Times New Roman" w:hAnsi="Calibri" w:cs="Calibri"/>
                <w:color w:val="000000"/>
                <w:sz w:val="16"/>
                <w:szCs w:val="16"/>
                <w:lang w:eastAsia="en-GB"/>
              </w:rPr>
              <w:t>CR</w:t>
            </w:r>
          </w:p>
        </w:tc>
        <w:tc>
          <w:tcPr>
            <w:tcW w:w="4247" w:type="dxa"/>
            <w:gridSpan w:val="3"/>
            <w:vMerge w:val="restart"/>
            <w:tcBorders>
              <w:top w:val="single" w:sz="4" w:space="0" w:color="auto"/>
              <w:left w:val="single" w:sz="4" w:space="0" w:color="auto"/>
              <w:right w:val="single" w:sz="4" w:space="0" w:color="auto"/>
            </w:tcBorders>
            <w:shd w:val="clear" w:color="auto" w:fill="auto"/>
            <w:noWrap/>
            <w:vAlign w:val="center"/>
            <w:hideMark/>
          </w:tcPr>
          <w:p w14:paraId="3538FA96" w14:textId="77777777" w:rsidR="001A336F" w:rsidRDefault="001A336F" w:rsidP="001415D3">
            <w:pPr>
              <w:rPr>
                <w:rFonts w:ascii="Calibri" w:eastAsia="Times New Roman" w:hAnsi="Calibri" w:cs="Calibri"/>
                <w:color w:val="000000"/>
                <w:sz w:val="16"/>
                <w:szCs w:val="16"/>
                <w:lang w:eastAsia="en-GB"/>
              </w:rPr>
            </w:pPr>
            <w:r w:rsidRPr="007119AA">
              <w:rPr>
                <w:rFonts w:ascii="Calibri" w:eastAsia="Times New Roman" w:hAnsi="Calibri" w:cs="Calibri"/>
                <w:color w:val="000000"/>
                <w:sz w:val="16"/>
                <w:szCs w:val="16"/>
                <w:lang w:eastAsia="en-GB"/>
              </w:rPr>
              <w:t xml:space="preserve">Regional IUCN Red List Status: CR: Critically Endangered; </w:t>
            </w:r>
          </w:p>
          <w:p w14:paraId="65F21193" w14:textId="77777777" w:rsidR="001A336F" w:rsidRPr="007119AA" w:rsidRDefault="001A336F" w:rsidP="001415D3">
            <w:pPr>
              <w:rPr>
                <w:rFonts w:ascii="Calibri" w:eastAsia="Times New Roman" w:hAnsi="Calibri" w:cs="Calibri"/>
                <w:color w:val="000000"/>
                <w:sz w:val="16"/>
                <w:szCs w:val="16"/>
                <w:lang w:eastAsia="en-GB"/>
              </w:rPr>
            </w:pPr>
            <w:r w:rsidRPr="007119AA">
              <w:rPr>
                <w:rFonts w:ascii="Calibri" w:eastAsia="Times New Roman" w:hAnsi="Calibri" w:cs="Calibri"/>
                <w:color w:val="000000"/>
                <w:sz w:val="16"/>
                <w:szCs w:val="16"/>
                <w:lang w:eastAsia="en-GB"/>
              </w:rPr>
              <w:t xml:space="preserve">EN: Endangered; VU: Vulnerable </w:t>
            </w:r>
          </w:p>
        </w:tc>
      </w:tr>
      <w:tr w:rsidR="001A336F" w:rsidRPr="007119AA" w14:paraId="5852EBC3" w14:textId="77777777" w:rsidTr="001415D3">
        <w:trPr>
          <w:trHeight w:val="288"/>
          <w:jc w:val="center"/>
        </w:trPr>
        <w:tc>
          <w:tcPr>
            <w:tcW w:w="1838" w:type="dxa"/>
            <w:tcBorders>
              <w:top w:val="nil"/>
              <w:left w:val="single" w:sz="4" w:space="0" w:color="auto"/>
              <w:bottom w:val="single" w:sz="4" w:space="0" w:color="auto"/>
              <w:right w:val="single" w:sz="4" w:space="0" w:color="auto"/>
            </w:tcBorders>
            <w:shd w:val="clear" w:color="auto" w:fill="auto"/>
            <w:noWrap/>
            <w:vAlign w:val="center"/>
          </w:tcPr>
          <w:p w14:paraId="177BD2E7" w14:textId="77777777" w:rsidR="001A336F" w:rsidRPr="007119AA" w:rsidDel="006D174F" w:rsidRDefault="001A336F" w:rsidP="001415D3">
            <w:pPr>
              <w:rPr>
                <w:rFonts w:ascii="Calibri" w:eastAsia="Times New Roman" w:hAnsi="Calibri" w:cs="Calibri"/>
                <w:b/>
                <w:bCs/>
                <w:color w:val="000000"/>
                <w:sz w:val="16"/>
                <w:szCs w:val="16"/>
                <w:lang w:eastAsia="en-GB"/>
              </w:rPr>
            </w:pPr>
            <w:r w:rsidRPr="007119AA">
              <w:rPr>
                <w:rFonts w:ascii="Calibri" w:eastAsia="Times New Roman" w:hAnsi="Calibri" w:cs="Calibri"/>
                <w:b/>
                <w:bCs/>
                <w:color w:val="000000"/>
                <w:sz w:val="16"/>
                <w:szCs w:val="16"/>
                <w:lang w:eastAsia="en-GB"/>
              </w:rPr>
              <w:t>Common Sawfish</w:t>
            </w:r>
          </w:p>
        </w:tc>
        <w:tc>
          <w:tcPr>
            <w:tcW w:w="1843" w:type="dxa"/>
            <w:tcBorders>
              <w:top w:val="nil"/>
              <w:left w:val="nil"/>
              <w:bottom w:val="single" w:sz="4" w:space="0" w:color="auto"/>
              <w:right w:val="single" w:sz="4" w:space="0" w:color="auto"/>
            </w:tcBorders>
            <w:shd w:val="clear" w:color="auto" w:fill="auto"/>
            <w:noWrap/>
            <w:vAlign w:val="center"/>
          </w:tcPr>
          <w:p w14:paraId="04569B19" w14:textId="77777777" w:rsidR="001A336F" w:rsidRPr="007119AA" w:rsidDel="006D174F" w:rsidRDefault="001A336F" w:rsidP="001415D3">
            <w:pPr>
              <w:rPr>
                <w:rFonts w:ascii="Calibri" w:eastAsia="Times New Roman" w:hAnsi="Calibri" w:cs="Calibri"/>
                <w:i/>
                <w:iCs/>
                <w:color w:val="000000"/>
                <w:sz w:val="16"/>
                <w:szCs w:val="16"/>
                <w:lang w:eastAsia="en-GB"/>
              </w:rPr>
            </w:pPr>
            <w:r w:rsidRPr="007119AA">
              <w:rPr>
                <w:rFonts w:ascii="Calibri" w:eastAsia="Times New Roman" w:hAnsi="Calibri" w:cs="Calibri"/>
                <w:i/>
                <w:iCs/>
                <w:color w:val="000000"/>
                <w:sz w:val="16"/>
                <w:szCs w:val="16"/>
                <w:lang w:eastAsia="en-GB"/>
              </w:rPr>
              <w:t xml:space="preserve">Pristis pristis </w:t>
            </w:r>
          </w:p>
        </w:tc>
        <w:tc>
          <w:tcPr>
            <w:tcW w:w="561" w:type="dxa"/>
            <w:tcBorders>
              <w:top w:val="nil"/>
              <w:left w:val="nil"/>
              <w:bottom w:val="single" w:sz="4" w:space="0" w:color="auto"/>
              <w:right w:val="single" w:sz="4" w:space="0" w:color="auto"/>
            </w:tcBorders>
            <w:shd w:val="clear" w:color="auto" w:fill="auto"/>
            <w:noWrap/>
            <w:vAlign w:val="center"/>
          </w:tcPr>
          <w:p w14:paraId="0988C3E2" w14:textId="77777777" w:rsidR="001A336F" w:rsidRPr="007119AA" w:rsidDel="006D174F" w:rsidRDefault="001A336F" w:rsidP="001415D3">
            <w:pPr>
              <w:jc w:val="center"/>
              <w:rPr>
                <w:rFonts w:ascii="Calibri" w:eastAsia="Times New Roman" w:hAnsi="Calibri" w:cs="Calibri"/>
                <w:color w:val="000000"/>
                <w:sz w:val="16"/>
                <w:szCs w:val="16"/>
                <w:lang w:eastAsia="en-GB"/>
              </w:rPr>
            </w:pPr>
            <w:r w:rsidRPr="007119AA">
              <w:rPr>
                <w:rFonts w:ascii="Calibri" w:eastAsia="Times New Roman" w:hAnsi="Calibri" w:cs="Calibri"/>
                <w:color w:val="000000"/>
                <w:sz w:val="16"/>
                <w:szCs w:val="16"/>
                <w:lang w:eastAsia="en-GB"/>
              </w:rPr>
              <w:t>CR</w:t>
            </w:r>
          </w:p>
        </w:tc>
        <w:tc>
          <w:tcPr>
            <w:tcW w:w="4247" w:type="dxa"/>
            <w:gridSpan w:val="3"/>
            <w:vMerge/>
            <w:tcBorders>
              <w:left w:val="single" w:sz="4" w:space="0" w:color="auto"/>
              <w:bottom w:val="single" w:sz="4" w:space="0" w:color="auto"/>
              <w:right w:val="single" w:sz="4" w:space="0" w:color="auto"/>
            </w:tcBorders>
            <w:vAlign w:val="center"/>
          </w:tcPr>
          <w:p w14:paraId="5ECF789C" w14:textId="77777777" w:rsidR="001A336F" w:rsidRPr="007119AA" w:rsidRDefault="001A336F" w:rsidP="001415D3">
            <w:pPr>
              <w:keepNext/>
              <w:rPr>
                <w:rFonts w:ascii="Calibri" w:eastAsia="Times New Roman" w:hAnsi="Calibri" w:cs="Calibri"/>
                <w:color w:val="000000"/>
                <w:sz w:val="16"/>
                <w:szCs w:val="16"/>
                <w:lang w:eastAsia="en-GB"/>
              </w:rPr>
            </w:pPr>
          </w:p>
        </w:tc>
      </w:tr>
    </w:tbl>
    <w:p w14:paraId="14BDB697" w14:textId="77777777" w:rsidR="001A336F" w:rsidRDefault="001A336F" w:rsidP="002948FF">
      <w:pPr>
        <w:autoSpaceDE w:val="0"/>
        <w:autoSpaceDN w:val="0"/>
        <w:adjustRightInd w:val="0"/>
        <w:jc w:val="both"/>
        <w:rPr>
          <w:rFonts w:ascii="Arial" w:hAnsi="Arial" w:cs="Arial"/>
          <w:sz w:val="20"/>
          <w:szCs w:val="20"/>
        </w:rPr>
      </w:pPr>
    </w:p>
    <w:p w14:paraId="4768ED43" w14:textId="77777777" w:rsidR="002948FF" w:rsidRDefault="002948FF" w:rsidP="002948FF">
      <w:pPr>
        <w:autoSpaceDE w:val="0"/>
        <w:autoSpaceDN w:val="0"/>
        <w:adjustRightInd w:val="0"/>
        <w:jc w:val="both"/>
        <w:rPr>
          <w:rFonts w:ascii="Arial" w:hAnsi="Arial" w:cs="Arial"/>
          <w:sz w:val="20"/>
          <w:szCs w:val="20"/>
        </w:rPr>
      </w:pPr>
    </w:p>
    <w:p w14:paraId="1F630FC3" w14:textId="77777777" w:rsidR="002948FF" w:rsidRDefault="002948FF" w:rsidP="002948FF">
      <w:pPr>
        <w:autoSpaceDE w:val="0"/>
        <w:autoSpaceDN w:val="0"/>
        <w:adjustRightInd w:val="0"/>
        <w:jc w:val="both"/>
        <w:rPr>
          <w:rFonts w:ascii="Arial" w:hAnsi="Arial" w:cs="Arial"/>
          <w:sz w:val="20"/>
          <w:szCs w:val="20"/>
        </w:rPr>
      </w:pPr>
    </w:p>
    <w:p w14:paraId="36607F50" w14:textId="77777777" w:rsidR="002948FF" w:rsidRDefault="002948FF" w:rsidP="002948FF">
      <w:pPr>
        <w:autoSpaceDE w:val="0"/>
        <w:autoSpaceDN w:val="0"/>
        <w:adjustRightInd w:val="0"/>
        <w:jc w:val="both"/>
        <w:rPr>
          <w:rFonts w:ascii="Arial" w:hAnsi="Arial" w:cs="Arial"/>
          <w:sz w:val="20"/>
          <w:szCs w:val="20"/>
        </w:rPr>
      </w:pPr>
    </w:p>
    <w:p w14:paraId="2F00E0E0" w14:textId="77777777" w:rsidR="002948FF" w:rsidRPr="002948FF" w:rsidRDefault="002948FF" w:rsidP="002948FF">
      <w:pPr>
        <w:autoSpaceDE w:val="0"/>
        <w:autoSpaceDN w:val="0"/>
        <w:adjustRightInd w:val="0"/>
        <w:jc w:val="both"/>
        <w:rPr>
          <w:rFonts w:ascii="Arial" w:hAnsi="Arial" w:cs="Arial"/>
          <w:sz w:val="20"/>
          <w:szCs w:val="20"/>
        </w:rPr>
      </w:pPr>
    </w:p>
    <w:p w14:paraId="4FBFCFC9" w14:textId="77777777" w:rsidR="002948FF" w:rsidRPr="002948FF" w:rsidRDefault="002948FF">
      <w:pPr>
        <w:rPr>
          <w:rFonts w:ascii="Arial" w:hAnsi="Arial" w:cs="Arial"/>
          <w:sz w:val="22"/>
          <w:szCs w:val="22"/>
        </w:rPr>
      </w:pPr>
    </w:p>
    <w:sectPr w:rsidR="002948FF" w:rsidRPr="002948FF" w:rsidSect="002948FF">
      <w:footerReference w:type="default" r:id="rId11"/>
      <w:pgSz w:w="12240" w:h="15840"/>
      <w:pgMar w:top="1152" w:right="1008" w:bottom="864" w:left="100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A42A41F" w14:textId="77777777" w:rsidR="001A01CF" w:rsidRDefault="001A01CF" w:rsidP="0047482B">
      <w:r>
        <w:separator/>
      </w:r>
    </w:p>
  </w:endnote>
  <w:endnote w:type="continuationSeparator" w:id="0">
    <w:p w14:paraId="0A1956AD" w14:textId="77777777" w:rsidR="001A01CF" w:rsidRDefault="001A01CF" w:rsidP="004748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2213398"/>
      <w:docPartObj>
        <w:docPartGallery w:val="Page Numbers (Bottom of Page)"/>
        <w:docPartUnique/>
      </w:docPartObj>
    </w:sdtPr>
    <w:sdtEndPr>
      <w:rPr>
        <w:rFonts w:ascii="Arial" w:hAnsi="Arial" w:cs="Arial"/>
        <w:noProof/>
        <w:sz w:val="20"/>
      </w:rPr>
    </w:sdtEndPr>
    <w:sdtContent>
      <w:p w14:paraId="403BB0CB" w14:textId="380E7456" w:rsidR="0047482B" w:rsidRPr="0047482B" w:rsidRDefault="0047482B">
        <w:pPr>
          <w:pStyle w:val="Footer"/>
          <w:jc w:val="right"/>
          <w:rPr>
            <w:rFonts w:ascii="Arial" w:hAnsi="Arial" w:cs="Arial"/>
            <w:sz w:val="20"/>
          </w:rPr>
        </w:pPr>
        <w:r w:rsidRPr="0047482B">
          <w:rPr>
            <w:rFonts w:ascii="Arial" w:hAnsi="Arial" w:cs="Arial"/>
            <w:sz w:val="20"/>
          </w:rPr>
          <w:fldChar w:fldCharType="begin"/>
        </w:r>
        <w:r w:rsidRPr="0047482B">
          <w:rPr>
            <w:rFonts w:ascii="Arial" w:hAnsi="Arial" w:cs="Arial"/>
            <w:sz w:val="20"/>
          </w:rPr>
          <w:instrText xml:space="preserve"> PAGE   \* MERGEFORMAT </w:instrText>
        </w:r>
        <w:r w:rsidRPr="0047482B">
          <w:rPr>
            <w:rFonts w:ascii="Arial" w:hAnsi="Arial" w:cs="Arial"/>
            <w:sz w:val="20"/>
          </w:rPr>
          <w:fldChar w:fldCharType="separate"/>
        </w:r>
        <w:r w:rsidR="00DE5A87">
          <w:rPr>
            <w:rFonts w:ascii="Arial" w:hAnsi="Arial" w:cs="Arial"/>
            <w:noProof/>
            <w:sz w:val="20"/>
          </w:rPr>
          <w:t>2</w:t>
        </w:r>
        <w:r w:rsidRPr="0047482B">
          <w:rPr>
            <w:rFonts w:ascii="Arial" w:hAnsi="Arial" w:cs="Arial"/>
            <w:noProof/>
            <w:sz w:val="20"/>
          </w:rPr>
          <w:fldChar w:fldCharType="end"/>
        </w:r>
      </w:p>
    </w:sdtContent>
  </w:sdt>
  <w:p w14:paraId="5AA12DE8" w14:textId="77777777" w:rsidR="0047482B" w:rsidRDefault="0047482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E95C3C8" w14:textId="77777777" w:rsidR="001A01CF" w:rsidRDefault="001A01CF" w:rsidP="0047482B">
      <w:r>
        <w:separator/>
      </w:r>
    </w:p>
  </w:footnote>
  <w:footnote w:type="continuationSeparator" w:id="0">
    <w:p w14:paraId="4DBF413B" w14:textId="77777777" w:rsidR="001A01CF" w:rsidRDefault="001A01CF" w:rsidP="0047482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417E"/>
    <w:rsid w:val="00052516"/>
    <w:rsid w:val="00072784"/>
    <w:rsid w:val="000D5AEF"/>
    <w:rsid w:val="000E3A17"/>
    <w:rsid w:val="001060EC"/>
    <w:rsid w:val="00114282"/>
    <w:rsid w:val="00165D20"/>
    <w:rsid w:val="001A01CF"/>
    <w:rsid w:val="001A336F"/>
    <w:rsid w:val="001A417E"/>
    <w:rsid w:val="001C3411"/>
    <w:rsid w:val="001D5FB0"/>
    <w:rsid w:val="002162D1"/>
    <w:rsid w:val="00266E52"/>
    <w:rsid w:val="0027628D"/>
    <w:rsid w:val="002948FF"/>
    <w:rsid w:val="00324BB7"/>
    <w:rsid w:val="00341113"/>
    <w:rsid w:val="00344D1A"/>
    <w:rsid w:val="003811A5"/>
    <w:rsid w:val="003D6A4B"/>
    <w:rsid w:val="003F7ABA"/>
    <w:rsid w:val="00401023"/>
    <w:rsid w:val="00474183"/>
    <w:rsid w:val="0047482B"/>
    <w:rsid w:val="004C349D"/>
    <w:rsid w:val="00522323"/>
    <w:rsid w:val="005B0294"/>
    <w:rsid w:val="00622F11"/>
    <w:rsid w:val="006B557B"/>
    <w:rsid w:val="006E22DE"/>
    <w:rsid w:val="00785C02"/>
    <w:rsid w:val="007D6345"/>
    <w:rsid w:val="007F6645"/>
    <w:rsid w:val="00824A4C"/>
    <w:rsid w:val="008814A8"/>
    <w:rsid w:val="008F4DF9"/>
    <w:rsid w:val="008F5930"/>
    <w:rsid w:val="00931697"/>
    <w:rsid w:val="00A1052A"/>
    <w:rsid w:val="00A801C9"/>
    <w:rsid w:val="00AD10F9"/>
    <w:rsid w:val="00B70222"/>
    <w:rsid w:val="00C86699"/>
    <w:rsid w:val="00CE3DD0"/>
    <w:rsid w:val="00D01CCD"/>
    <w:rsid w:val="00D1580E"/>
    <w:rsid w:val="00DA635E"/>
    <w:rsid w:val="00DE5A87"/>
    <w:rsid w:val="00E03648"/>
    <w:rsid w:val="00E052CE"/>
    <w:rsid w:val="00E52E18"/>
    <w:rsid w:val="00E64CC0"/>
    <w:rsid w:val="00E7498A"/>
    <w:rsid w:val="00F403EF"/>
    <w:rsid w:val="00F963F0"/>
    <w:rsid w:val="00FC055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661BBAF"/>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948FF"/>
    <w:rPr>
      <w:color w:val="0000FF" w:themeColor="hyperlink"/>
      <w:u w:val="single"/>
    </w:rPr>
  </w:style>
  <w:style w:type="paragraph" w:styleId="BalloonText">
    <w:name w:val="Balloon Text"/>
    <w:basedOn w:val="Normal"/>
    <w:link w:val="BalloonTextChar"/>
    <w:uiPriority w:val="99"/>
    <w:semiHidden/>
    <w:unhideWhenUsed/>
    <w:rsid w:val="00D1580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1580E"/>
    <w:rPr>
      <w:rFonts w:ascii="Segoe UI" w:hAnsi="Segoe UI" w:cs="Segoe UI"/>
      <w:sz w:val="18"/>
      <w:szCs w:val="18"/>
    </w:rPr>
  </w:style>
  <w:style w:type="character" w:customStyle="1" w:styleId="apple-converted-space">
    <w:name w:val="apple-converted-space"/>
    <w:basedOn w:val="DefaultParagraphFont"/>
    <w:rsid w:val="00F403EF"/>
  </w:style>
  <w:style w:type="paragraph" w:styleId="NormalWeb">
    <w:name w:val="Normal (Web)"/>
    <w:basedOn w:val="Normal"/>
    <w:uiPriority w:val="99"/>
    <w:unhideWhenUsed/>
    <w:rsid w:val="003D6A4B"/>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01023"/>
    <w:rPr>
      <w:i/>
      <w:iCs/>
    </w:rPr>
  </w:style>
  <w:style w:type="character" w:styleId="CommentReference">
    <w:name w:val="annotation reference"/>
    <w:basedOn w:val="DefaultParagraphFont"/>
    <w:uiPriority w:val="99"/>
    <w:semiHidden/>
    <w:unhideWhenUsed/>
    <w:rsid w:val="007F6645"/>
    <w:rPr>
      <w:sz w:val="16"/>
      <w:szCs w:val="16"/>
    </w:rPr>
  </w:style>
  <w:style w:type="paragraph" w:styleId="CommentText">
    <w:name w:val="annotation text"/>
    <w:basedOn w:val="Normal"/>
    <w:link w:val="CommentTextChar"/>
    <w:uiPriority w:val="99"/>
    <w:semiHidden/>
    <w:unhideWhenUsed/>
    <w:rsid w:val="007F6645"/>
    <w:rPr>
      <w:sz w:val="20"/>
      <w:szCs w:val="20"/>
    </w:rPr>
  </w:style>
  <w:style w:type="character" w:customStyle="1" w:styleId="CommentTextChar">
    <w:name w:val="Comment Text Char"/>
    <w:basedOn w:val="DefaultParagraphFont"/>
    <w:link w:val="CommentText"/>
    <w:uiPriority w:val="99"/>
    <w:semiHidden/>
    <w:rsid w:val="007F6645"/>
    <w:rPr>
      <w:sz w:val="20"/>
      <w:szCs w:val="20"/>
    </w:rPr>
  </w:style>
  <w:style w:type="paragraph" w:styleId="CommentSubject">
    <w:name w:val="annotation subject"/>
    <w:basedOn w:val="CommentText"/>
    <w:next w:val="CommentText"/>
    <w:link w:val="CommentSubjectChar"/>
    <w:uiPriority w:val="99"/>
    <w:semiHidden/>
    <w:unhideWhenUsed/>
    <w:rsid w:val="007F6645"/>
    <w:rPr>
      <w:b/>
      <w:bCs/>
    </w:rPr>
  </w:style>
  <w:style w:type="character" w:customStyle="1" w:styleId="CommentSubjectChar">
    <w:name w:val="Comment Subject Char"/>
    <w:basedOn w:val="CommentTextChar"/>
    <w:link w:val="CommentSubject"/>
    <w:uiPriority w:val="99"/>
    <w:semiHidden/>
    <w:rsid w:val="007F6645"/>
    <w:rPr>
      <w:b/>
      <w:bCs/>
      <w:sz w:val="20"/>
      <w:szCs w:val="20"/>
    </w:rPr>
  </w:style>
  <w:style w:type="paragraph" w:styleId="Revision">
    <w:name w:val="Revision"/>
    <w:hidden/>
    <w:uiPriority w:val="99"/>
    <w:semiHidden/>
    <w:rsid w:val="00324BB7"/>
  </w:style>
  <w:style w:type="paragraph" w:styleId="Header">
    <w:name w:val="header"/>
    <w:basedOn w:val="Normal"/>
    <w:link w:val="HeaderChar"/>
    <w:uiPriority w:val="99"/>
    <w:unhideWhenUsed/>
    <w:rsid w:val="0047482B"/>
    <w:pPr>
      <w:tabs>
        <w:tab w:val="center" w:pos="4513"/>
        <w:tab w:val="right" w:pos="9026"/>
      </w:tabs>
    </w:pPr>
  </w:style>
  <w:style w:type="character" w:customStyle="1" w:styleId="HeaderChar">
    <w:name w:val="Header Char"/>
    <w:basedOn w:val="DefaultParagraphFont"/>
    <w:link w:val="Header"/>
    <w:uiPriority w:val="99"/>
    <w:rsid w:val="0047482B"/>
  </w:style>
  <w:style w:type="paragraph" w:styleId="Footer">
    <w:name w:val="footer"/>
    <w:basedOn w:val="Normal"/>
    <w:link w:val="FooterChar"/>
    <w:uiPriority w:val="99"/>
    <w:unhideWhenUsed/>
    <w:rsid w:val="0047482B"/>
    <w:pPr>
      <w:tabs>
        <w:tab w:val="center" w:pos="4513"/>
        <w:tab w:val="right" w:pos="9026"/>
      </w:tabs>
    </w:pPr>
  </w:style>
  <w:style w:type="character" w:customStyle="1" w:styleId="FooterChar">
    <w:name w:val="Footer Char"/>
    <w:basedOn w:val="DefaultParagraphFont"/>
    <w:link w:val="Footer"/>
    <w:uiPriority w:val="99"/>
    <w:rsid w:val="0047482B"/>
  </w:style>
  <w:style w:type="character" w:customStyle="1" w:styleId="UnresolvedMention">
    <w:name w:val="Unresolved Mention"/>
    <w:basedOn w:val="DefaultParagraphFont"/>
    <w:uiPriority w:val="99"/>
    <w:semiHidden/>
    <w:unhideWhenUsed/>
    <w:rsid w:val="0047482B"/>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948FF"/>
    <w:rPr>
      <w:color w:val="0000FF" w:themeColor="hyperlink"/>
      <w:u w:val="single"/>
    </w:rPr>
  </w:style>
  <w:style w:type="paragraph" w:styleId="BalloonText">
    <w:name w:val="Balloon Text"/>
    <w:basedOn w:val="Normal"/>
    <w:link w:val="BalloonTextChar"/>
    <w:uiPriority w:val="99"/>
    <w:semiHidden/>
    <w:unhideWhenUsed/>
    <w:rsid w:val="00D1580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1580E"/>
    <w:rPr>
      <w:rFonts w:ascii="Segoe UI" w:hAnsi="Segoe UI" w:cs="Segoe UI"/>
      <w:sz w:val="18"/>
      <w:szCs w:val="18"/>
    </w:rPr>
  </w:style>
  <w:style w:type="character" w:customStyle="1" w:styleId="apple-converted-space">
    <w:name w:val="apple-converted-space"/>
    <w:basedOn w:val="DefaultParagraphFont"/>
    <w:rsid w:val="00F403EF"/>
  </w:style>
  <w:style w:type="paragraph" w:styleId="NormalWeb">
    <w:name w:val="Normal (Web)"/>
    <w:basedOn w:val="Normal"/>
    <w:uiPriority w:val="99"/>
    <w:unhideWhenUsed/>
    <w:rsid w:val="003D6A4B"/>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01023"/>
    <w:rPr>
      <w:i/>
      <w:iCs/>
    </w:rPr>
  </w:style>
  <w:style w:type="character" w:styleId="CommentReference">
    <w:name w:val="annotation reference"/>
    <w:basedOn w:val="DefaultParagraphFont"/>
    <w:uiPriority w:val="99"/>
    <w:semiHidden/>
    <w:unhideWhenUsed/>
    <w:rsid w:val="007F6645"/>
    <w:rPr>
      <w:sz w:val="16"/>
      <w:szCs w:val="16"/>
    </w:rPr>
  </w:style>
  <w:style w:type="paragraph" w:styleId="CommentText">
    <w:name w:val="annotation text"/>
    <w:basedOn w:val="Normal"/>
    <w:link w:val="CommentTextChar"/>
    <w:uiPriority w:val="99"/>
    <w:semiHidden/>
    <w:unhideWhenUsed/>
    <w:rsid w:val="007F6645"/>
    <w:rPr>
      <w:sz w:val="20"/>
      <w:szCs w:val="20"/>
    </w:rPr>
  </w:style>
  <w:style w:type="character" w:customStyle="1" w:styleId="CommentTextChar">
    <w:name w:val="Comment Text Char"/>
    <w:basedOn w:val="DefaultParagraphFont"/>
    <w:link w:val="CommentText"/>
    <w:uiPriority w:val="99"/>
    <w:semiHidden/>
    <w:rsid w:val="007F6645"/>
    <w:rPr>
      <w:sz w:val="20"/>
      <w:szCs w:val="20"/>
    </w:rPr>
  </w:style>
  <w:style w:type="paragraph" w:styleId="CommentSubject">
    <w:name w:val="annotation subject"/>
    <w:basedOn w:val="CommentText"/>
    <w:next w:val="CommentText"/>
    <w:link w:val="CommentSubjectChar"/>
    <w:uiPriority w:val="99"/>
    <w:semiHidden/>
    <w:unhideWhenUsed/>
    <w:rsid w:val="007F6645"/>
    <w:rPr>
      <w:b/>
      <w:bCs/>
    </w:rPr>
  </w:style>
  <w:style w:type="character" w:customStyle="1" w:styleId="CommentSubjectChar">
    <w:name w:val="Comment Subject Char"/>
    <w:basedOn w:val="CommentTextChar"/>
    <w:link w:val="CommentSubject"/>
    <w:uiPriority w:val="99"/>
    <w:semiHidden/>
    <w:rsid w:val="007F6645"/>
    <w:rPr>
      <w:b/>
      <w:bCs/>
      <w:sz w:val="20"/>
      <w:szCs w:val="20"/>
    </w:rPr>
  </w:style>
  <w:style w:type="paragraph" w:styleId="Revision">
    <w:name w:val="Revision"/>
    <w:hidden/>
    <w:uiPriority w:val="99"/>
    <w:semiHidden/>
    <w:rsid w:val="00324BB7"/>
  </w:style>
  <w:style w:type="paragraph" w:styleId="Header">
    <w:name w:val="header"/>
    <w:basedOn w:val="Normal"/>
    <w:link w:val="HeaderChar"/>
    <w:uiPriority w:val="99"/>
    <w:unhideWhenUsed/>
    <w:rsid w:val="0047482B"/>
    <w:pPr>
      <w:tabs>
        <w:tab w:val="center" w:pos="4513"/>
        <w:tab w:val="right" w:pos="9026"/>
      </w:tabs>
    </w:pPr>
  </w:style>
  <w:style w:type="character" w:customStyle="1" w:styleId="HeaderChar">
    <w:name w:val="Header Char"/>
    <w:basedOn w:val="DefaultParagraphFont"/>
    <w:link w:val="Header"/>
    <w:uiPriority w:val="99"/>
    <w:rsid w:val="0047482B"/>
  </w:style>
  <w:style w:type="paragraph" w:styleId="Footer">
    <w:name w:val="footer"/>
    <w:basedOn w:val="Normal"/>
    <w:link w:val="FooterChar"/>
    <w:uiPriority w:val="99"/>
    <w:unhideWhenUsed/>
    <w:rsid w:val="0047482B"/>
    <w:pPr>
      <w:tabs>
        <w:tab w:val="center" w:pos="4513"/>
        <w:tab w:val="right" w:pos="9026"/>
      </w:tabs>
    </w:pPr>
  </w:style>
  <w:style w:type="character" w:customStyle="1" w:styleId="FooterChar">
    <w:name w:val="Footer Char"/>
    <w:basedOn w:val="DefaultParagraphFont"/>
    <w:link w:val="Footer"/>
    <w:uiPriority w:val="99"/>
    <w:rsid w:val="0047482B"/>
  </w:style>
  <w:style w:type="character" w:customStyle="1" w:styleId="UnresolvedMention">
    <w:name w:val="Unresolved Mention"/>
    <w:basedOn w:val="DefaultParagraphFont"/>
    <w:uiPriority w:val="99"/>
    <w:semiHidden/>
    <w:unhideWhenUsed/>
    <w:rsid w:val="004748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617887">
      <w:bodyDiv w:val="1"/>
      <w:marLeft w:val="0"/>
      <w:marRight w:val="0"/>
      <w:marTop w:val="0"/>
      <w:marBottom w:val="0"/>
      <w:divBdr>
        <w:top w:val="none" w:sz="0" w:space="0" w:color="auto"/>
        <w:left w:val="none" w:sz="0" w:space="0" w:color="auto"/>
        <w:bottom w:val="none" w:sz="0" w:space="0" w:color="auto"/>
        <w:right w:val="none" w:sz="0" w:space="0" w:color="auto"/>
      </w:divBdr>
      <w:divsChild>
        <w:div w:id="903956408">
          <w:marLeft w:val="0"/>
          <w:marRight w:val="0"/>
          <w:marTop w:val="0"/>
          <w:marBottom w:val="0"/>
          <w:divBdr>
            <w:top w:val="none" w:sz="0" w:space="0" w:color="auto"/>
            <w:left w:val="none" w:sz="0" w:space="0" w:color="auto"/>
            <w:bottom w:val="none" w:sz="0" w:space="0" w:color="auto"/>
            <w:right w:val="none" w:sz="0" w:space="0" w:color="auto"/>
          </w:divBdr>
          <w:divsChild>
            <w:div w:id="1364092049">
              <w:marLeft w:val="0"/>
              <w:marRight w:val="0"/>
              <w:marTop w:val="0"/>
              <w:marBottom w:val="0"/>
              <w:divBdr>
                <w:top w:val="none" w:sz="0" w:space="0" w:color="auto"/>
                <w:left w:val="none" w:sz="0" w:space="0" w:color="auto"/>
                <w:bottom w:val="none" w:sz="0" w:space="0" w:color="auto"/>
                <w:right w:val="none" w:sz="0" w:space="0" w:color="auto"/>
              </w:divBdr>
              <w:divsChild>
                <w:div w:id="906690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3838625">
      <w:bodyDiv w:val="1"/>
      <w:marLeft w:val="0"/>
      <w:marRight w:val="0"/>
      <w:marTop w:val="0"/>
      <w:marBottom w:val="0"/>
      <w:divBdr>
        <w:top w:val="none" w:sz="0" w:space="0" w:color="auto"/>
        <w:left w:val="none" w:sz="0" w:space="0" w:color="auto"/>
        <w:bottom w:val="none" w:sz="0" w:space="0" w:color="auto"/>
        <w:right w:val="none" w:sz="0" w:space="0" w:color="auto"/>
      </w:divBdr>
      <w:divsChild>
        <w:div w:id="1364087164">
          <w:marLeft w:val="0"/>
          <w:marRight w:val="0"/>
          <w:marTop w:val="0"/>
          <w:marBottom w:val="0"/>
          <w:divBdr>
            <w:top w:val="none" w:sz="0" w:space="0" w:color="auto"/>
            <w:left w:val="none" w:sz="0" w:space="0" w:color="auto"/>
            <w:bottom w:val="none" w:sz="0" w:space="0" w:color="auto"/>
            <w:right w:val="none" w:sz="0" w:space="0" w:color="auto"/>
          </w:divBdr>
          <w:divsChild>
            <w:div w:id="2043675767">
              <w:marLeft w:val="0"/>
              <w:marRight w:val="0"/>
              <w:marTop w:val="0"/>
              <w:marBottom w:val="0"/>
              <w:divBdr>
                <w:top w:val="none" w:sz="0" w:space="0" w:color="auto"/>
                <w:left w:val="none" w:sz="0" w:space="0" w:color="auto"/>
                <w:bottom w:val="none" w:sz="0" w:space="0" w:color="auto"/>
                <w:right w:val="none" w:sz="0" w:space="0" w:color="auto"/>
              </w:divBdr>
              <w:divsChild>
                <w:div w:id="976951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7448647">
      <w:bodyDiv w:val="1"/>
      <w:marLeft w:val="0"/>
      <w:marRight w:val="0"/>
      <w:marTop w:val="0"/>
      <w:marBottom w:val="0"/>
      <w:divBdr>
        <w:top w:val="none" w:sz="0" w:space="0" w:color="auto"/>
        <w:left w:val="none" w:sz="0" w:space="0" w:color="auto"/>
        <w:bottom w:val="none" w:sz="0" w:space="0" w:color="auto"/>
        <w:right w:val="none" w:sz="0" w:space="0" w:color="auto"/>
      </w:divBdr>
    </w:div>
    <w:div w:id="1224953566">
      <w:bodyDiv w:val="1"/>
      <w:marLeft w:val="0"/>
      <w:marRight w:val="0"/>
      <w:marTop w:val="0"/>
      <w:marBottom w:val="0"/>
      <w:divBdr>
        <w:top w:val="none" w:sz="0" w:space="0" w:color="auto"/>
        <w:left w:val="none" w:sz="0" w:space="0" w:color="auto"/>
        <w:bottom w:val="none" w:sz="0" w:space="0" w:color="auto"/>
        <w:right w:val="none" w:sz="0" w:space="0" w:color="auto"/>
      </w:divBdr>
      <w:divsChild>
        <w:div w:id="2063357816">
          <w:marLeft w:val="0"/>
          <w:marRight w:val="0"/>
          <w:marTop w:val="0"/>
          <w:marBottom w:val="0"/>
          <w:divBdr>
            <w:top w:val="none" w:sz="0" w:space="0" w:color="auto"/>
            <w:left w:val="none" w:sz="0" w:space="0" w:color="auto"/>
            <w:bottom w:val="none" w:sz="0" w:space="0" w:color="auto"/>
            <w:right w:val="none" w:sz="0" w:space="0" w:color="auto"/>
          </w:divBdr>
          <w:divsChild>
            <w:div w:id="173035192">
              <w:marLeft w:val="0"/>
              <w:marRight w:val="0"/>
              <w:marTop w:val="0"/>
              <w:marBottom w:val="0"/>
              <w:divBdr>
                <w:top w:val="none" w:sz="0" w:space="0" w:color="auto"/>
                <w:left w:val="none" w:sz="0" w:space="0" w:color="auto"/>
                <w:bottom w:val="none" w:sz="0" w:space="0" w:color="auto"/>
                <w:right w:val="none" w:sz="0" w:space="0" w:color="auto"/>
              </w:divBdr>
              <w:divsChild>
                <w:div w:id="52581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6933081">
      <w:bodyDiv w:val="1"/>
      <w:marLeft w:val="0"/>
      <w:marRight w:val="0"/>
      <w:marTop w:val="0"/>
      <w:marBottom w:val="0"/>
      <w:divBdr>
        <w:top w:val="none" w:sz="0" w:space="0" w:color="auto"/>
        <w:left w:val="none" w:sz="0" w:space="0" w:color="auto"/>
        <w:bottom w:val="none" w:sz="0" w:space="0" w:color="auto"/>
        <w:right w:val="none" w:sz="0" w:space="0" w:color="auto"/>
      </w:divBdr>
      <w:divsChild>
        <w:div w:id="511457563">
          <w:marLeft w:val="0"/>
          <w:marRight w:val="0"/>
          <w:marTop w:val="0"/>
          <w:marBottom w:val="0"/>
          <w:divBdr>
            <w:top w:val="none" w:sz="0" w:space="0" w:color="auto"/>
            <w:left w:val="none" w:sz="0" w:space="0" w:color="auto"/>
            <w:bottom w:val="none" w:sz="0" w:space="0" w:color="auto"/>
            <w:right w:val="none" w:sz="0" w:space="0" w:color="auto"/>
          </w:divBdr>
          <w:divsChild>
            <w:div w:id="1563100001">
              <w:marLeft w:val="0"/>
              <w:marRight w:val="0"/>
              <w:marTop w:val="0"/>
              <w:marBottom w:val="0"/>
              <w:divBdr>
                <w:top w:val="none" w:sz="0" w:space="0" w:color="auto"/>
                <w:left w:val="none" w:sz="0" w:space="0" w:color="auto"/>
                <w:bottom w:val="none" w:sz="0" w:space="0" w:color="auto"/>
                <w:right w:val="none" w:sz="0" w:space="0" w:color="auto"/>
              </w:divBdr>
              <w:divsChild>
                <w:div w:id="17584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7687658">
      <w:bodyDiv w:val="1"/>
      <w:marLeft w:val="0"/>
      <w:marRight w:val="0"/>
      <w:marTop w:val="0"/>
      <w:marBottom w:val="0"/>
      <w:divBdr>
        <w:top w:val="none" w:sz="0" w:space="0" w:color="auto"/>
        <w:left w:val="none" w:sz="0" w:space="0" w:color="auto"/>
        <w:bottom w:val="none" w:sz="0" w:space="0" w:color="auto"/>
        <w:right w:val="none" w:sz="0" w:space="0" w:color="auto"/>
      </w:divBdr>
      <w:divsChild>
        <w:div w:id="1851289740">
          <w:marLeft w:val="0"/>
          <w:marRight w:val="0"/>
          <w:marTop w:val="0"/>
          <w:marBottom w:val="0"/>
          <w:divBdr>
            <w:top w:val="none" w:sz="0" w:space="0" w:color="auto"/>
            <w:left w:val="none" w:sz="0" w:space="0" w:color="auto"/>
            <w:bottom w:val="none" w:sz="0" w:space="0" w:color="auto"/>
            <w:right w:val="none" w:sz="0" w:space="0" w:color="auto"/>
          </w:divBdr>
          <w:divsChild>
            <w:div w:id="674381564">
              <w:marLeft w:val="0"/>
              <w:marRight w:val="0"/>
              <w:marTop w:val="0"/>
              <w:marBottom w:val="0"/>
              <w:divBdr>
                <w:top w:val="none" w:sz="0" w:space="0" w:color="auto"/>
                <w:left w:val="none" w:sz="0" w:space="0" w:color="auto"/>
                <w:bottom w:val="none" w:sz="0" w:space="0" w:color="auto"/>
                <w:right w:val="none" w:sz="0" w:space="0" w:color="auto"/>
              </w:divBdr>
              <w:divsChild>
                <w:div w:id="1239442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6086363">
      <w:bodyDiv w:val="1"/>
      <w:marLeft w:val="0"/>
      <w:marRight w:val="0"/>
      <w:marTop w:val="0"/>
      <w:marBottom w:val="0"/>
      <w:divBdr>
        <w:top w:val="none" w:sz="0" w:space="0" w:color="auto"/>
        <w:left w:val="none" w:sz="0" w:space="0" w:color="auto"/>
        <w:bottom w:val="none" w:sz="0" w:space="0" w:color="auto"/>
        <w:right w:val="none" w:sz="0" w:space="0" w:color="auto"/>
      </w:divBdr>
      <w:divsChild>
        <w:div w:id="977613443">
          <w:marLeft w:val="0"/>
          <w:marRight w:val="0"/>
          <w:marTop w:val="0"/>
          <w:marBottom w:val="0"/>
          <w:divBdr>
            <w:top w:val="none" w:sz="0" w:space="0" w:color="auto"/>
            <w:left w:val="none" w:sz="0" w:space="0" w:color="auto"/>
            <w:bottom w:val="none" w:sz="0" w:space="0" w:color="auto"/>
            <w:right w:val="none" w:sz="0" w:space="0" w:color="auto"/>
          </w:divBdr>
          <w:divsChild>
            <w:div w:id="1728916761">
              <w:marLeft w:val="0"/>
              <w:marRight w:val="0"/>
              <w:marTop w:val="0"/>
              <w:marBottom w:val="0"/>
              <w:divBdr>
                <w:top w:val="none" w:sz="0" w:space="0" w:color="auto"/>
                <w:left w:val="none" w:sz="0" w:space="0" w:color="auto"/>
                <w:bottom w:val="none" w:sz="0" w:space="0" w:color="auto"/>
                <w:right w:val="none" w:sz="0" w:space="0" w:color="auto"/>
              </w:divBdr>
              <w:divsChild>
                <w:div w:id="104687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3510268">
      <w:bodyDiv w:val="1"/>
      <w:marLeft w:val="0"/>
      <w:marRight w:val="0"/>
      <w:marTop w:val="0"/>
      <w:marBottom w:val="0"/>
      <w:divBdr>
        <w:top w:val="none" w:sz="0" w:space="0" w:color="auto"/>
        <w:left w:val="none" w:sz="0" w:space="0" w:color="auto"/>
        <w:bottom w:val="none" w:sz="0" w:space="0" w:color="auto"/>
        <w:right w:val="none" w:sz="0" w:space="0" w:color="auto"/>
      </w:divBdr>
    </w:div>
    <w:div w:id="1776514113">
      <w:bodyDiv w:val="1"/>
      <w:marLeft w:val="0"/>
      <w:marRight w:val="0"/>
      <w:marTop w:val="0"/>
      <w:marBottom w:val="0"/>
      <w:divBdr>
        <w:top w:val="none" w:sz="0" w:space="0" w:color="auto"/>
        <w:left w:val="none" w:sz="0" w:space="0" w:color="auto"/>
        <w:bottom w:val="none" w:sz="0" w:space="0" w:color="auto"/>
        <w:right w:val="none" w:sz="0" w:space="0" w:color="auto"/>
      </w:divBdr>
      <w:divsChild>
        <w:div w:id="1216350790">
          <w:marLeft w:val="0"/>
          <w:marRight w:val="0"/>
          <w:marTop w:val="0"/>
          <w:marBottom w:val="0"/>
          <w:divBdr>
            <w:top w:val="none" w:sz="0" w:space="0" w:color="auto"/>
            <w:left w:val="none" w:sz="0" w:space="0" w:color="auto"/>
            <w:bottom w:val="none" w:sz="0" w:space="0" w:color="auto"/>
            <w:right w:val="none" w:sz="0" w:space="0" w:color="auto"/>
          </w:divBdr>
        </w:div>
        <w:div w:id="603611853">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facebook.com/sahbi.bejaoui/videos/pcb.10157173577699866/10157173565649866/?type=3&amp;theater" TargetMode="External"/><Relationship Id="rId4" Type="http://schemas.openxmlformats.org/officeDocument/2006/relationships/webSettings" Target="webSettings.xml"/><Relationship Id="rId9" Type="http://schemas.openxmlformats.org/officeDocument/2006/relationships/hyperlink" Target="mailto:patricia@communicationsinc.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937</Words>
  <Characters>5344</Characters>
  <Application>Microsoft Office Word</Application>
  <DocSecurity>4</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Shark Advocates International</Company>
  <LinksUpToDate>false</LinksUpToDate>
  <CharactersWithSpaces>6269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Sonja Fordham</dc:creator>
  <cp:lastModifiedBy>hannah</cp:lastModifiedBy>
  <cp:revision>2</cp:revision>
  <cp:lastPrinted>2019-04-09T07:55:00Z</cp:lastPrinted>
  <dcterms:created xsi:type="dcterms:W3CDTF">2019-04-09T14:04:00Z</dcterms:created>
  <dcterms:modified xsi:type="dcterms:W3CDTF">2019-04-09T14:04:00Z</dcterms:modified>
</cp:coreProperties>
</file>