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8FF" w:rsidRDefault="00B70222" w:rsidP="002948FF">
      <w:r w:rsidRPr="004B6518">
        <w:rPr>
          <w:noProof/>
          <w:color w:val="000000"/>
          <w:spacing w:val="-6"/>
          <w:sz w:val="22"/>
          <w:szCs w:val="22"/>
          <w:lang w:val="en-GB" w:eastAsia="en-GB"/>
        </w:rPr>
        <w:drawing>
          <wp:anchor distT="0" distB="0" distL="114300" distR="114300" simplePos="0" relativeHeight="251660288" behindDoc="1" locked="0" layoutInCell="1" allowOverlap="1" wp14:anchorId="3C16C87B" wp14:editId="5115F278">
            <wp:simplePos x="0" y="0"/>
            <wp:positionH relativeFrom="column">
              <wp:posOffset>5471160</wp:posOffset>
            </wp:positionH>
            <wp:positionV relativeFrom="paragraph">
              <wp:posOffset>114300</wp:posOffset>
            </wp:positionV>
            <wp:extent cx="929640" cy="631825"/>
            <wp:effectExtent l="0" t="0" r="10160" b="3175"/>
            <wp:wrapNone/>
            <wp:docPr id="6" name="Picture 0"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5" cstate="print"/>
                    <a:srcRect/>
                    <a:stretch>
                      <a:fillRect/>
                    </a:stretch>
                  </pic:blipFill>
                  <pic:spPr bwMode="auto">
                    <a:xfrm>
                      <a:off x="0" y="0"/>
                      <a:ext cx="929640" cy="631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B6518">
        <w:rPr>
          <w:rFonts w:eastAsia="Microsoft JhengHei"/>
          <w:b/>
          <w:noProof/>
          <w:color w:val="FF0000"/>
          <w:spacing w:val="-6"/>
          <w:sz w:val="22"/>
          <w:szCs w:val="22"/>
          <w:lang w:val="en-GB" w:eastAsia="en-GB"/>
        </w:rPr>
        <w:drawing>
          <wp:anchor distT="0" distB="0" distL="114300" distR="114300" simplePos="0" relativeHeight="251662336" behindDoc="0" locked="0" layoutInCell="1" allowOverlap="1" wp14:anchorId="36B675D2" wp14:editId="10D2C93E">
            <wp:simplePos x="0" y="0"/>
            <wp:positionH relativeFrom="column">
              <wp:posOffset>4343400</wp:posOffset>
            </wp:positionH>
            <wp:positionV relativeFrom="paragraph">
              <wp:posOffset>0</wp:posOffset>
            </wp:positionV>
            <wp:extent cx="914400" cy="8616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8616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52E18" w:rsidRPr="004B6518">
        <w:rPr>
          <w:rFonts w:eastAsia="Microsoft JhengHei"/>
          <w:b/>
          <w:noProof/>
          <w:color w:val="FF0000"/>
          <w:spacing w:val="-6"/>
          <w:sz w:val="22"/>
          <w:szCs w:val="22"/>
          <w:lang w:val="en-GB" w:eastAsia="en-GB"/>
        </w:rPr>
        <w:drawing>
          <wp:anchor distT="0" distB="0" distL="114300" distR="114300" simplePos="0" relativeHeight="251661312" behindDoc="1" locked="0" layoutInCell="1" allowOverlap="1" wp14:anchorId="017EFBBC" wp14:editId="7F8C1537">
            <wp:simplePos x="0" y="0"/>
            <wp:positionH relativeFrom="column">
              <wp:posOffset>3429000</wp:posOffset>
            </wp:positionH>
            <wp:positionV relativeFrom="paragraph">
              <wp:posOffset>-114300</wp:posOffset>
            </wp:positionV>
            <wp:extent cx="685800" cy="1045210"/>
            <wp:effectExtent l="0" t="0" r="0" b="0"/>
            <wp:wrapThrough wrapText="bothSides">
              <wp:wrapPolygon edited="0">
                <wp:start x="0" y="0"/>
                <wp:lineTo x="0" y="20996"/>
                <wp:lineTo x="20800" y="20996"/>
                <wp:lineTo x="2080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1045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282" w:rsidRDefault="00114282" w:rsidP="002948FF">
      <w:pPr>
        <w:rPr>
          <w:rFonts w:ascii="Arial" w:hAnsi="Arial" w:cs="Arial"/>
          <w:b/>
          <w:i/>
          <w:sz w:val="32"/>
          <w:szCs w:val="32"/>
        </w:rPr>
      </w:pPr>
    </w:p>
    <w:p w:rsidR="002948FF" w:rsidRPr="002948FF" w:rsidRDefault="002948FF" w:rsidP="002948FF">
      <w:pPr>
        <w:rPr>
          <w:rFonts w:ascii="Arial" w:hAnsi="Arial" w:cs="Arial"/>
          <w:b/>
          <w:i/>
          <w:sz w:val="32"/>
          <w:szCs w:val="32"/>
        </w:rPr>
      </w:pPr>
      <w:r w:rsidRPr="002948FF">
        <w:rPr>
          <w:rFonts w:ascii="Arial" w:hAnsi="Arial" w:cs="Arial"/>
          <w:b/>
          <w:i/>
          <w:sz w:val="32"/>
          <w:szCs w:val="32"/>
        </w:rPr>
        <w:t>PRESS RELEASE</w:t>
      </w:r>
    </w:p>
    <w:p w:rsidR="002948FF" w:rsidRDefault="002948FF" w:rsidP="002948FF"/>
    <w:p w:rsidR="002948FF" w:rsidRDefault="002948FF" w:rsidP="002948FF"/>
    <w:p w:rsidR="005B0294" w:rsidRDefault="005B0294" w:rsidP="002948FF">
      <w:pPr>
        <w:spacing w:after="60"/>
        <w:rPr>
          <w:rFonts w:ascii="Arial" w:hAnsi="Arial" w:cs="Arial"/>
          <w:b/>
          <w:sz w:val="36"/>
          <w:szCs w:val="36"/>
        </w:rPr>
      </w:pPr>
    </w:p>
    <w:p w:rsidR="002948FF" w:rsidRPr="002948FF" w:rsidRDefault="005B0294" w:rsidP="002948FF">
      <w:pPr>
        <w:spacing w:after="60"/>
        <w:rPr>
          <w:rFonts w:ascii="Arial" w:hAnsi="Arial" w:cs="Arial"/>
          <w:b/>
          <w:sz w:val="36"/>
          <w:szCs w:val="36"/>
        </w:rPr>
      </w:pPr>
      <w:r>
        <w:rPr>
          <w:rFonts w:ascii="Arial" w:hAnsi="Arial" w:cs="Arial"/>
          <w:b/>
          <w:sz w:val="36"/>
          <w:szCs w:val="36"/>
        </w:rPr>
        <w:t>Endangered Devil Ray Landings</w:t>
      </w:r>
      <w:r w:rsidR="002948FF" w:rsidRPr="002948FF">
        <w:rPr>
          <w:rFonts w:ascii="Arial" w:hAnsi="Arial" w:cs="Arial"/>
          <w:b/>
          <w:sz w:val="36"/>
          <w:szCs w:val="36"/>
        </w:rPr>
        <w:t xml:space="preserve"> in Turkey Denounced</w:t>
      </w:r>
    </w:p>
    <w:p w:rsidR="002948FF" w:rsidRPr="002948FF" w:rsidRDefault="002948FF">
      <w:pPr>
        <w:rPr>
          <w:rFonts w:ascii="Arial" w:hAnsi="Arial" w:cs="Arial"/>
          <w:i/>
          <w:sz w:val="26"/>
          <w:szCs w:val="26"/>
        </w:rPr>
      </w:pPr>
      <w:r w:rsidRPr="002948FF">
        <w:rPr>
          <w:rFonts w:ascii="Arial" w:hAnsi="Arial" w:cs="Arial"/>
          <w:i/>
          <w:sz w:val="26"/>
          <w:szCs w:val="26"/>
        </w:rPr>
        <w:t xml:space="preserve">Conservation Groups Call </w:t>
      </w:r>
      <w:proofErr w:type="gramStart"/>
      <w:r w:rsidRPr="002948FF">
        <w:rPr>
          <w:rFonts w:ascii="Arial" w:hAnsi="Arial" w:cs="Arial"/>
          <w:i/>
          <w:sz w:val="26"/>
          <w:szCs w:val="26"/>
        </w:rPr>
        <w:t>On</w:t>
      </w:r>
      <w:proofErr w:type="gramEnd"/>
      <w:r w:rsidRPr="002948FF">
        <w:rPr>
          <w:rFonts w:ascii="Arial" w:hAnsi="Arial" w:cs="Arial"/>
          <w:i/>
          <w:sz w:val="26"/>
          <w:szCs w:val="26"/>
        </w:rPr>
        <w:t xml:space="preserve"> Mediterranean Officials to Better Enforce Protections</w:t>
      </w:r>
    </w:p>
    <w:p w:rsidR="001A417E" w:rsidRPr="002948FF" w:rsidRDefault="001A417E">
      <w:pPr>
        <w:rPr>
          <w:rFonts w:ascii="Arial" w:hAnsi="Arial" w:cs="Arial"/>
          <w:sz w:val="22"/>
          <w:szCs w:val="22"/>
        </w:rPr>
      </w:pPr>
    </w:p>
    <w:p w:rsidR="00114282" w:rsidRDefault="00114282" w:rsidP="002948FF">
      <w:pPr>
        <w:jc w:val="both"/>
        <w:rPr>
          <w:rFonts w:ascii="Arial" w:hAnsi="Arial" w:cs="Arial"/>
          <w:b/>
          <w:sz w:val="22"/>
          <w:szCs w:val="22"/>
        </w:rPr>
      </w:pPr>
    </w:p>
    <w:p w:rsidR="002948FF" w:rsidRPr="002948FF" w:rsidRDefault="002948FF" w:rsidP="002948FF">
      <w:pPr>
        <w:jc w:val="both"/>
        <w:rPr>
          <w:rFonts w:ascii="Arial" w:hAnsi="Arial" w:cs="Arial"/>
          <w:sz w:val="22"/>
          <w:szCs w:val="22"/>
        </w:rPr>
      </w:pPr>
      <w:r w:rsidRPr="002948FF">
        <w:rPr>
          <w:rFonts w:ascii="Arial" w:hAnsi="Arial" w:cs="Arial"/>
          <w:b/>
          <w:sz w:val="22"/>
          <w:szCs w:val="22"/>
        </w:rPr>
        <w:t>London, UK.</w:t>
      </w:r>
      <w:r w:rsidRPr="002948FF">
        <w:rPr>
          <w:rFonts w:ascii="Arial" w:hAnsi="Arial" w:cs="Arial"/>
          <w:sz w:val="22"/>
          <w:szCs w:val="22"/>
        </w:rPr>
        <w:t xml:space="preserve"> </w:t>
      </w:r>
      <w:r w:rsidRPr="002948FF">
        <w:rPr>
          <w:rFonts w:ascii="Arial" w:hAnsi="Arial" w:cs="Arial"/>
          <w:b/>
          <w:sz w:val="22"/>
          <w:szCs w:val="22"/>
        </w:rPr>
        <w:t>March 15, 2017.</w:t>
      </w:r>
      <w:r w:rsidRPr="002948FF">
        <w:rPr>
          <w:rFonts w:ascii="Arial" w:hAnsi="Arial" w:cs="Arial"/>
          <w:sz w:val="22"/>
          <w:szCs w:val="22"/>
        </w:rPr>
        <w:t xml:space="preserve">  </w:t>
      </w:r>
      <w:r>
        <w:rPr>
          <w:rFonts w:ascii="Arial" w:hAnsi="Arial" w:cs="Arial"/>
          <w:sz w:val="22"/>
          <w:szCs w:val="22"/>
        </w:rPr>
        <w:t>C</w:t>
      </w:r>
      <w:r w:rsidRPr="002948FF">
        <w:rPr>
          <w:rFonts w:ascii="Arial" w:hAnsi="Arial" w:cs="Arial"/>
          <w:sz w:val="22"/>
          <w:szCs w:val="22"/>
        </w:rPr>
        <w:t>onservation groups are calling for answers and action in relation to the landing</w:t>
      </w:r>
      <w:r>
        <w:rPr>
          <w:rFonts w:ascii="Arial" w:hAnsi="Arial" w:cs="Arial"/>
          <w:sz w:val="22"/>
          <w:szCs w:val="22"/>
        </w:rPr>
        <w:t xml:space="preserve"> in Turkey</w:t>
      </w:r>
      <w:r w:rsidRPr="002948FF">
        <w:rPr>
          <w:rFonts w:ascii="Arial" w:hAnsi="Arial" w:cs="Arial"/>
          <w:sz w:val="22"/>
          <w:szCs w:val="22"/>
        </w:rPr>
        <w:t xml:space="preserve"> of 30 Giant Devil Rays in contravention of </w:t>
      </w:r>
      <w:r>
        <w:rPr>
          <w:rFonts w:ascii="Arial" w:hAnsi="Arial" w:cs="Arial"/>
          <w:sz w:val="22"/>
          <w:szCs w:val="22"/>
        </w:rPr>
        <w:t>Mediterranean</w:t>
      </w:r>
      <w:r w:rsidRPr="002948FF">
        <w:rPr>
          <w:rFonts w:ascii="Arial" w:hAnsi="Arial" w:cs="Arial"/>
          <w:sz w:val="22"/>
          <w:szCs w:val="22"/>
        </w:rPr>
        <w:t xml:space="preserve"> agreement</w:t>
      </w:r>
      <w:r>
        <w:rPr>
          <w:rFonts w:ascii="Arial" w:hAnsi="Arial" w:cs="Arial"/>
          <w:sz w:val="22"/>
          <w:szCs w:val="22"/>
        </w:rPr>
        <w:t>s</w:t>
      </w:r>
      <w:r w:rsidRPr="002948FF">
        <w:rPr>
          <w:rFonts w:ascii="Arial" w:hAnsi="Arial" w:cs="Arial"/>
          <w:sz w:val="22"/>
          <w:szCs w:val="22"/>
        </w:rPr>
        <w:t xml:space="preserve"> to protect the </w:t>
      </w:r>
      <w:proofErr w:type="gramStart"/>
      <w:r w:rsidRPr="002948FF">
        <w:rPr>
          <w:rFonts w:ascii="Arial" w:hAnsi="Arial" w:cs="Arial"/>
          <w:sz w:val="22"/>
          <w:szCs w:val="22"/>
        </w:rPr>
        <w:t>Endangered</w:t>
      </w:r>
      <w:proofErr w:type="gramEnd"/>
      <w:r w:rsidRPr="002948FF">
        <w:rPr>
          <w:rFonts w:ascii="Arial" w:hAnsi="Arial" w:cs="Arial"/>
          <w:sz w:val="22"/>
          <w:szCs w:val="22"/>
        </w:rPr>
        <w:t xml:space="preserve"> species. The groups are asking </w:t>
      </w:r>
      <w:r>
        <w:rPr>
          <w:rFonts w:ascii="Arial" w:hAnsi="Arial" w:cs="Arial"/>
          <w:sz w:val="22"/>
          <w:szCs w:val="22"/>
        </w:rPr>
        <w:t>Turkish and regional</w:t>
      </w:r>
      <w:r w:rsidRPr="002948FF">
        <w:rPr>
          <w:rFonts w:ascii="Arial" w:hAnsi="Arial" w:cs="Arial"/>
          <w:sz w:val="22"/>
          <w:szCs w:val="22"/>
        </w:rPr>
        <w:t xml:space="preserve"> fisheries authorities </w:t>
      </w:r>
      <w:proofErr w:type="gramStart"/>
      <w:r w:rsidRPr="002948FF">
        <w:rPr>
          <w:rFonts w:ascii="Arial" w:hAnsi="Arial" w:cs="Arial"/>
          <w:sz w:val="22"/>
          <w:szCs w:val="22"/>
        </w:rPr>
        <w:t>about</w:t>
      </w:r>
      <w:proofErr w:type="gramEnd"/>
      <w:r w:rsidRPr="002948FF">
        <w:rPr>
          <w:rFonts w:ascii="Arial" w:hAnsi="Arial" w:cs="Arial"/>
          <w:sz w:val="22"/>
          <w:szCs w:val="22"/>
        </w:rPr>
        <w:t xml:space="preserve"> the national gaps tha</w:t>
      </w:r>
      <w:r>
        <w:rPr>
          <w:rFonts w:ascii="Arial" w:hAnsi="Arial" w:cs="Arial"/>
          <w:sz w:val="22"/>
          <w:szCs w:val="22"/>
        </w:rPr>
        <w:t xml:space="preserve">t allowed the </w:t>
      </w:r>
      <w:r w:rsidRPr="002948FF">
        <w:rPr>
          <w:rFonts w:ascii="Arial" w:hAnsi="Arial" w:cs="Arial"/>
          <w:sz w:val="22"/>
          <w:szCs w:val="22"/>
        </w:rPr>
        <w:t>take, and the regulatory steps that will be taken to prevent a reoccurrence.</w:t>
      </w:r>
    </w:p>
    <w:p w:rsidR="002948FF" w:rsidRPr="002948FF" w:rsidRDefault="002948FF" w:rsidP="002948FF">
      <w:pPr>
        <w:jc w:val="both"/>
        <w:rPr>
          <w:rFonts w:ascii="Arial" w:hAnsi="Arial" w:cs="Arial"/>
          <w:spacing w:val="-6"/>
          <w:sz w:val="22"/>
          <w:szCs w:val="22"/>
        </w:rPr>
      </w:pPr>
    </w:p>
    <w:p w:rsidR="002948FF" w:rsidRPr="002948FF" w:rsidRDefault="002948FF" w:rsidP="002948FF">
      <w:pPr>
        <w:jc w:val="both"/>
        <w:rPr>
          <w:rFonts w:ascii="Arial" w:hAnsi="Arial" w:cs="Arial"/>
          <w:sz w:val="22"/>
          <w:szCs w:val="22"/>
        </w:rPr>
      </w:pPr>
      <w:r w:rsidRPr="002948FF">
        <w:rPr>
          <w:rFonts w:ascii="Arial" w:hAnsi="Arial" w:cs="Arial"/>
          <w:sz w:val="22"/>
          <w:szCs w:val="22"/>
        </w:rPr>
        <w:t>“</w:t>
      </w:r>
      <w:r>
        <w:rPr>
          <w:rFonts w:ascii="Arial" w:hAnsi="Arial" w:cs="Arial"/>
          <w:sz w:val="22"/>
          <w:szCs w:val="22"/>
        </w:rPr>
        <w:t xml:space="preserve">This egregious take of exceptionally vulnerable Giant Devil Rays flies in the face of </w:t>
      </w:r>
      <w:r w:rsidRPr="002948FF">
        <w:rPr>
          <w:rFonts w:ascii="Arial" w:hAnsi="Arial" w:cs="Arial"/>
          <w:sz w:val="22"/>
          <w:szCs w:val="22"/>
        </w:rPr>
        <w:t>multiple well-founded policies aimed at strict</w:t>
      </w:r>
      <w:r>
        <w:rPr>
          <w:rFonts w:ascii="Arial" w:hAnsi="Arial" w:cs="Arial"/>
          <w:sz w:val="22"/>
          <w:szCs w:val="22"/>
        </w:rPr>
        <w:t>ly protecting the species</w:t>
      </w:r>
      <w:r w:rsidRPr="002948FF">
        <w:rPr>
          <w:rFonts w:ascii="Arial" w:hAnsi="Arial" w:cs="Arial"/>
          <w:sz w:val="22"/>
          <w:szCs w:val="22"/>
        </w:rPr>
        <w:t xml:space="preserve">,” </w:t>
      </w:r>
      <w:r w:rsidRPr="002948FF">
        <w:rPr>
          <w:rFonts w:ascii="Arial" w:hAnsi="Arial" w:cs="Arial"/>
          <w:spacing w:val="-6"/>
          <w:sz w:val="22"/>
          <w:szCs w:val="22"/>
        </w:rPr>
        <w:t>said</w:t>
      </w:r>
      <w:r w:rsidRPr="002948FF">
        <w:rPr>
          <w:rFonts w:ascii="Arial" w:hAnsi="Arial" w:cs="Arial"/>
          <w:sz w:val="22"/>
          <w:szCs w:val="22"/>
        </w:rPr>
        <w:t xml:space="preserve"> Sonja Fordham, President of Shark Advocates International, a project of The Ocean Foundation. “Governments world</w:t>
      </w:r>
      <w:r>
        <w:rPr>
          <w:rFonts w:ascii="Arial" w:hAnsi="Arial" w:cs="Arial"/>
          <w:sz w:val="22"/>
          <w:szCs w:val="22"/>
        </w:rPr>
        <w:t>wide</w:t>
      </w:r>
      <w:r w:rsidRPr="002948FF">
        <w:rPr>
          <w:rFonts w:ascii="Arial" w:hAnsi="Arial" w:cs="Arial"/>
          <w:sz w:val="22"/>
          <w:szCs w:val="22"/>
        </w:rPr>
        <w:t xml:space="preserve"> have agreed to </w:t>
      </w:r>
      <w:r>
        <w:rPr>
          <w:rFonts w:ascii="Arial" w:hAnsi="Arial" w:cs="Arial"/>
          <w:sz w:val="22"/>
          <w:szCs w:val="22"/>
        </w:rPr>
        <w:t>safeguard</w:t>
      </w:r>
      <w:r w:rsidRPr="002948FF">
        <w:rPr>
          <w:rFonts w:ascii="Arial" w:hAnsi="Arial" w:cs="Arial"/>
          <w:sz w:val="22"/>
          <w:szCs w:val="22"/>
        </w:rPr>
        <w:t xml:space="preserve"> this and closely related</w:t>
      </w:r>
      <w:r>
        <w:rPr>
          <w:rFonts w:ascii="Arial" w:hAnsi="Arial" w:cs="Arial"/>
          <w:sz w:val="22"/>
          <w:szCs w:val="22"/>
        </w:rPr>
        <w:t xml:space="preserve"> ray</w:t>
      </w:r>
      <w:r w:rsidRPr="002948FF">
        <w:rPr>
          <w:rFonts w:ascii="Arial" w:hAnsi="Arial" w:cs="Arial"/>
          <w:sz w:val="22"/>
          <w:szCs w:val="22"/>
        </w:rPr>
        <w:t>s</w:t>
      </w:r>
      <w:r>
        <w:rPr>
          <w:rFonts w:ascii="Arial" w:hAnsi="Arial" w:cs="Arial"/>
          <w:sz w:val="22"/>
          <w:szCs w:val="22"/>
        </w:rPr>
        <w:t xml:space="preserve"> through several</w:t>
      </w:r>
      <w:r w:rsidRPr="002948FF">
        <w:rPr>
          <w:rFonts w:ascii="Arial" w:hAnsi="Arial" w:cs="Arial"/>
          <w:sz w:val="22"/>
          <w:szCs w:val="22"/>
        </w:rPr>
        <w:t xml:space="preserve"> international treaties, but it’s fair to say that the devil is in the details</w:t>
      </w:r>
      <w:r>
        <w:rPr>
          <w:rFonts w:ascii="Arial" w:hAnsi="Arial" w:cs="Arial"/>
          <w:sz w:val="22"/>
          <w:szCs w:val="22"/>
        </w:rPr>
        <w:t xml:space="preserve"> --</w:t>
      </w:r>
      <w:r w:rsidRPr="002948FF">
        <w:rPr>
          <w:rFonts w:ascii="Arial" w:hAnsi="Arial" w:cs="Arial"/>
          <w:sz w:val="22"/>
          <w:szCs w:val="22"/>
        </w:rPr>
        <w:t xml:space="preserve"> or, more specifically,</w:t>
      </w:r>
      <w:r>
        <w:rPr>
          <w:rFonts w:ascii="Arial" w:hAnsi="Arial" w:cs="Arial"/>
          <w:sz w:val="22"/>
          <w:szCs w:val="22"/>
        </w:rPr>
        <w:t xml:space="preserve"> in how </w:t>
      </w:r>
      <w:r w:rsidRPr="002948FF">
        <w:rPr>
          <w:rFonts w:ascii="Arial" w:hAnsi="Arial" w:cs="Arial"/>
          <w:sz w:val="22"/>
          <w:szCs w:val="22"/>
        </w:rPr>
        <w:t>i</w:t>
      </w:r>
      <w:r>
        <w:rPr>
          <w:rFonts w:ascii="Arial" w:hAnsi="Arial" w:cs="Arial"/>
          <w:sz w:val="22"/>
          <w:szCs w:val="22"/>
        </w:rPr>
        <w:t xml:space="preserve">ndividual countries </w:t>
      </w:r>
      <w:r w:rsidRPr="002948FF">
        <w:rPr>
          <w:rFonts w:ascii="Arial" w:hAnsi="Arial" w:cs="Arial"/>
          <w:sz w:val="22"/>
          <w:szCs w:val="22"/>
        </w:rPr>
        <w:t>live up to</w:t>
      </w:r>
      <w:r>
        <w:rPr>
          <w:rFonts w:ascii="Arial" w:hAnsi="Arial" w:cs="Arial"/>
          <w:sz w:val="22"/>
          <w:szCs w:val="22"/>
        </w:rPr>
        <w:t xml:space="preserve"> such</w:t>
      </w:r>
      <w:r w:rsidRPr="002948FF">
        <w:rPr>
          <w:rFonts w:ascii="Arial" w:hAnsi="Arial" w:cs="Arial"/>
          <w:sz w:val="22"/>
          <w:szCs w:val="22"/>
        </w:rPr>
        <w:t xml:space="preserve"> commitments.”</w:t>
      </w:r>
    </w:p>
    <w:p w:rsidR="002948FF" w:rsidRPr="002948FF" w:rsidRDefault="002948FF" w:rsidP="002948FF">
      <w:pPr>
        <w:jc w:val="both"/>
        <w:rPr>
          <w:rFonts w:ascii="Arial" w:hAnsi="Arial" w:cs="Arial"/>
          <w:sz w:val="22"/>
          <w:szCs w:val="22"/>
        </w:rPr>
      </w:pPr>
    </w:p>
    <w:p w:rsidR="002948FF" w:rsidRPr="002948FF" w:rsidRDefault="002948FF" w:rsidP="002948FF">
      <w:pPr>
        <w:jc w:val="both"/>
        <w:rPr>
          <w:rFonts w:ascii="Arial" w:hAnsi="Arial" w:cs="Arial"/>
          <w:sz w:val="22"/>
          <w:szCs w:val="22"/>
        </w:rPr>
      </w:pPr>
      <w:r w:rsidRPr="002948FF">
        <w:rPr>
          <w:rFonts w:ascii="Arial" w:hAnsi="Arial" w:cs="Arial"/>
          <w:sz w:val="22"/>
          <w:szCs w:val="22"/>
        </w:rPr>
        <w:t xml:space="preserve">According to </w:t>
      </w:r>
      <w:r>
        <w:rPr>
          <w:rFonts w:ascii="Arial" w:hAnsi="Arial" w:cs="Arial"/>
          <w:sz w:val="22"/>
          <w:szCs w:val="22"/>
        </w:rPr>
        <w:t xml:space="preserve">March 11 </w:t>
      </w:r>
      <w:r w:rsidRPr="002948FF">
        <w:rPr>
          <w:rFonts w:ascii="Arial" w:hAnsi="Arial" w:cs="Arial"/>
          <w:sz w:val="22"/>
          <w:szCs w:val="22"/>
        </w:rPr>
        <w:t xml:space="preserve">Turkish news reports, fishermen caught the rays unexpectedly and landed them in </w:t>
      </w:r>
      <w:r>
        <w:rPr>
          <w:rFonts w:ascii="Arial" w:hAnsi="Arial" w:cs="Arial"/>
          <w:sz w:val="22"/>
          <w:szCs w:val="22"/>
        </w:rPr>
        <w:t xml:space="preserve">the </w:t>
      </w:r>
      <w:r w:rsidRPr="002948FF">
        <w:rPr>
          <w:rFonts w:ascii="Arial" w:hAnsi="Arial" w:cs="Arial"/>
          <w:sz w:val="22"/>
          <w:szCs w:val="22"/>
        </w:rPr>
        <w:t>port of Izmir with plans to export the meat to</w:t>
      </w:r>
      <w:r>
        <w:rPr>
          <w:rFonts w:ascii="Arial" w:hAnsi="Arial" w:cs="Arial"/>
          <w:sz w:val="22"/>
          <w:szCs w:val="22"/>
        </w:rPr>
        <w:t xml:space="preserve"> Greece</w:t>
      </w:r>
      <w:r w:rsidRPr="002948FF">
        <w:rPr>
          <w:rFonts w:ascii="Arial" w:hAnsi="Arial" w:cs="Arial"/>
          <w:sz w:val="22"/>
          <w:szCs w:val="22"/>
        </w:rPr>
        <w:t xml:space="preserve">. </w:t>
      </w:r>
      <w:r>
        <w:rPr>
          <w:rFonts w:ascii="Arial" w:hAnsi="Arial" w:cs="Arial"/>
          <w:sz w:val="22"/>
          <w:szCs w:val="22"/>
        </w:rPr>
        <w:t>Under</w:t>
      </w:r>
      <w:bookmarkStart w:id="0" w:name="_GoBack"/>
      <w:bookmarkEnd w:id="0"/>
      <w:r w:rsidRPr="002948FF">
        <w:rPr>
          <w:rFonts w:ascii="Arial" w:hAnsi="Arial" w:cs="Arial"/>
          <w:sz w:val="22"/>
          <w:szCs w:val="22"/>
        </w:rPr>
        <w:t xml:space="preserve"> a 2012 measure adopted by the General Fisheries Commission for the Mediterranean (GFCM)</w:t>
      </w:r>
      <w:r>
        <w:rPr>
          <w:rFonts w:ascii="Arial" w:hAnsi="Arial" w:cs="Arial"/>
          <w:sz w:val="22"/>
          <w:szCs w:val="22"/>
        </w:rPr>
        <w:t>, however,</w:t>
      </w:r>
      <w:r w:rsidRPr="002948FF">
        <w:rPr>
          <w:rFonts w:ascii="Arial" w:hAnsi="Arial" w:cs="Arial"/>
          <w:sz w:val="22"/>
          <w:szCs w:val="22"/>
        </w:rPr>
        <w:t xml:space="preserve"> </w:t>
      </w:r>
      <w:r>
        <w:rPr>
          <w:rFonts w:ascii="Arial" w:hAnsi="Arial" w:cs="Arial"/>
          <w:sz w:val="22"/>
          <w:szCs w:val="22"/>
        </w:rPr>
        <w:t>landing and selling this species</w:t>
      </w:r>
      <w:r w:rsidRPr="002948FF">
        <w:rPr>
          <w:rFonts w:ascii="Arial" w:hAnsi="Arial" w:cs="Arial"/>
          <w:sz w:val="22"/>
          <w:szCs w:val="22"/>
        </w:rPr>
        <w:t xml:space="preserve"> is banned. The measure applies to all shark and ray species listed </w:t>
      </w:r>
      <w:r>
        <w:rPr>
          <w:rFonts w:ascii="Arial" w:hAnsi="Arial" w:cs="Arial"/>
          <w:sz w:val="22"/>
          <w:szCs w:val="22"/>
        </w:rPr>
        <w:t xml:space="preserve">under a special protocol of </w:t>
      </w:r>
      <w:r w:rsidRPr="002948FF">
        <w:rPr>
          <w:rFonts w:ascii="Arial" w:hAnsi="Arial" w:cs="Arial"/>
          <w:sz w:val="22"/>
          <w:szCs w:val="22"/>
        </w:rPr>
        <w:t xml:space="preserve">the </w:t>
      </w:r>
      <w:proofErr w:type="gramStart"/>
      <w:r w:rsidRPr="002948FF">
        <w:rPr>
          <w:rFonts w:ascii="Arial" w:hAnsi="Arial" w:cs="Arial"/>
          <w:sz w:val="22"/>
          <w:szCs w:val="22"/>
        </w:rPr>
        <w:t>Barcelona Convention</w:t>
      </w:r>
      <w:r>
        <w:rPr>
          <w:rFonts w:ascii="Arial" w:hAnsi="Arial" w:cs="Arial"/>
          <w:i/>
          <w:sz w:val="22"/>
          <w:szCs w:val="22"/>
        </w:rPr>
        <w:t>.</w:t>
      </w:r>
      <w:proofErr w:type="gramEnd"/>
      <w:r>
        <w:rPr>
          <w:rFonts w:ascii="Arial" w:hAnsi="Arial" w:cs="Arial"/>
          <w:i/>
          <w:sz w:val="22"/>
          <w:szCs w:val="22"/>
        </w:rPr>
        <w:t xml:space="preserve"> </w:t>
      </w:r>
      <w:r w:rsidRPr="002948FF">
        <w:rPr>
          <w:rFonts w:ascii="Arial" w:hAnsi="Arial" w:cs="Arial"/>
          <w:sz w:val="22"/>
          <w:szCs w:val="22"/>
        </w:rPr>
        <w:t xml:space="preserve">Turkey and Greece are </w:t>
      </w:r>
      <w:r>
        <w:rPr>
          <w:rFonts w:ascii="Arial" w:hAnsi="Arial" w:cs="Arial"/>
          <w:sz w:val="22"/>
          <w:szCs w:val="22"/>
        </w:rPr>
        <w:t>Parties to both the G</w:t>
      </w:r>
      <w:r w:rsidRPr="002948FF">
        <w:rPr>
          <w:rFonts w:ascii="Arial" w:hAnsi="Arial" w:cs="Arial"/>
          <w:sz w:val="22"/>
          <w:szCs w:val="22"/>
        </w:rPr>
        <w:t xml:space="preserve">FCM and </w:t>
      </w:r>
      <w:r>
        <w:rPr>
          <w:rFonts w:ascii="Arial" w:hAnsi="Arial" w:cs="Arial"/>
          <w:sz w:val="22"/>
          <w:szCs w:val="22"/>
        </w:rPr>
        <w:t xml:space="preserve">the </w:t>
      </w:r>
      <w:r w:rsidRPr="002948FF">
        <w:rPr>
          <w:rFonts w:ascii="Arial" w:hAnsi="Arial" w:cs="Arial"/>
          <w:sz w:val="22"/>
          <w:szCs w:val="22"/>
        </w:rPr>
        <w:t>Barcelona Convention.</w:t>
      </w:r>
    </w:p>
    <w:p w:rsidR="001A417E" w:rsidRPr="002948FF" w:rsidRDefault="001A417E" w:rsidP="002948FF">
      <w:pPr>
        <w:jc w:val="both"/>
        <w:rPr>
          <w:rFonts w:ascii="Arial" w:hAnsi="Arial" w:cs="Arial"/>
          <w:sz w:val="22"/>
          <w:szCs w:val="22"/>
        </w:rPr>
      </w:pPr>
    </w:p>
    <w:p w:rsidR="002948FF" w:rsidRPr="00DA635E" w:rsidRDefault="002948FF" w:rsidP="002948FF">
      <w:pPr>
        <w:jc w:val="both"/>
        <w:rPr>
          <w:rFonts w:ascii="Arial" w:hAnsi="Arial" w:cs="Arial"/>
          <w:sz w:val="22"/>
          <w:szCs w:val="22"/>
        </w:rPr>
      </w:pPr>
      <w:r w:rsidRPr="002948FF">
        <w:rPr>
          <w:rFonts w:ascii="Arial" w:hAnsi="Arial" w:cs="Arial"/>
          <w:sz w:val="22"/>
          <w:szCs w:val="22"/>
        </w:rPr>
        <w:t>“</w:t>
      </w:r>
      <w:r w:rsidR="00DA635E" w:rsidRPr="00DA635E">
        <w:rPr>
          <w:rFonts w:ascii="Arial" w:hAnsi="Arial" w:cs="Arial"/>
          <w:sz w:val="22"/>
          <w:szCs w:val="22"/>
        </w:rPr>
        <w:t>We are deeply concerned that this blatant ignorance or disregard of binding measures runs counter to GFCM reports that implementation of th</w:t>
      </w:r>
      <w:r w:rsidR="00E52E18">
        <w:rPr>
          <w:rFonts w:ascii="Arial" w:hAnsi="Arial" w:cs="Arial"/>
          <w:sz w:val="22"/>
          <w:szCs w:val="22"/>
        </w:rPr>
        <w:t>e 2012 shark and ray measure</w:t>
      </w:r>
      <w:r w:rsidR="00DA635E" w:rsidRPr="00DA635E">
        <w:rPr>
          <w:rFonts w:ascii="Arial" w:hAnsi="Arial" w:cs="Arial"/>
          <w:sz w:val="22"/>
          <w:szCs w:val="22"/>
        </w:rPr>
        <w:t xml:space="preserve"> has progressed well, including in Turkey and Greece,” </w:t>
      </w:r>
      <w:r w:rsidR="00E052CE">
        <w:rPr>
          <w:rFonts w:ascii="Arial" w:hAnsi="Arial" w:cs="Arial"/>
          <w:sz w:val="22"/>
          <w:szCs w:val="22"/>
        </w:rPr>
        <w:t>said Ali Hood, Conservation Director for</w:t>
      </w:r>
      <w:r w:rsidR="00DA635E" w:rsidRPr="002948FF">
        <w:rPr>
          <w:rFonts w:ascii="Arial" w:hAnsi="Arial" w:cs="Arial"/>
          <w:sz w:val="22"/>
          <w:szCs w:val="22"/>
        </w:rPr>
        <w:t xml:space="preserve"> the Shark Trust.</w:t>
      </w:r>
      <w:r w:rsidR="00DA635E">
        <w:rPr>
          <w:rFonts w:ascii="Arial" w:hAnsi="Arial" w:cs="Arial"/>
          <w:sz w:val="22"/>
          <w:szCs w:val="22"/>
        </w:rPr>
        <w:t xml:space="preserve"> </w:t>
      </w:r>
      <w:r w:rsidRPr="002948FF">
        <w:rPr>
          <w:rFonts w:ascii="Arial" w:hAnsi="Arial" w:cs="Arial"/>
          <w:sz w:val="22"/>
          <w:szCs w:val="22"/>
        </w:rPr>
        <w:t>“We will press</w:t>
      </w:r>
      <w:r w:rsidR="00DA635E">
        <w:rPr>
          <w:rFonts w:ascii="Arial" w:hAnsi="Arial" w:cs="Arial"/>
          <w:sz w:val="22"/>
          <w:szCs w:val="22"/>
        </w:rPr>
        <w:t xml:space="preserve"> both Turkish Authorities and the GFCM to immediate</w:t>
      </w:r>
      <w:r w:rsidR="00C86699">
        <w:rPr>
          <w:rFonts w:ascii="Arial" w:hAnsi="Arial" w:cs="Arial"/>
          <w:sz w:val="22"/>
          <w:szCs w:val="22"/>
        </w:rPr>
        <w:t>ly</w:t>
      </w:r>
      <w:r w:rsidR="00DA635E">
        <w:rPr>
          <w:rFonts w:ascii="Arial" w:hAnsi="Arial" w:cs="Arial"/>
          <w:sz w:val="22"/>
          <w:szCs w:val="22"/>
        </w:rPr>
        <w:t xml:space="preserve"> address </w:t>
      </w:r>
      <w:r w:rsidR="00C86699">
        <w:rPr>
          <w:rFonts w:ascii="Arial" w:hAnsi="Arial" w:cs="Arial"/>
          <w:sz w:val="22"/>
          <w:szCs w:val="22"/>
        </w:rPr>
        <w:t xml:space="preserve">troubling </w:t>
      </w:r>
      <w:r w:rsidR="00DA635E">
        <w:rPr>
          <w:rFonts w:ascii="Arial" w:hAnsi="Arial" w:cs="Arial"/>
          <w:sz w:val="22"/>
          <w:szCs w:val="22"/>
        </w:rPr>
        <w:t>gaps,</w:t>
      </w:r>
      <w:r w:rsidR="00C86699">
        <w:rPr>
          <w:rFonts w:ascii="Arial" w:hAnsi="Arial" w:cs="Arial"/>
          <w:sz w:val="22"/>
          <w:szCs w:val="22"/>
        </w:rPr>
        <w:t xml:space="preserve"> as part of an ongoing campaign</w:t>
      </w:r>
      <w:r w:rsidRPr="00DA635E">
        <w:rPr>
          <w:rFonts w:ascii="Arial" w:hAnsi="Arial" w:cs="Arial"/>
          <w:sz w:val="22"/>
          <w:szCs w:val="22"/>
        </w:rPr>
        <w:t xml:space="preserve"> to ensure comp</w:t>
      </w:r>
      <w:r w:rsidR="00E52E18">
        <w:rPr>
          <w:rFonts w:ascii="Arial" w:hAnsi="Arial" w:cs="Arial"/>
          <w:sz w:val="22"/>
          <w:szCs w:val="22"/>
        </w:rPr>
        <w:t>liance with the measures</w:t>
      </w:r>
      <w:r w:rsidR="00DA635E" w:rsidRPr="00DA635E">
        <w:rPr>
          <w:rFonts w:ascii="Arial" w:hAnsi="Arial" w:cs="Arial"/>
          <w:sz w:val="22"/>
          <w:szCs w:val="22"/>
        </w:rPr>
        <w:t xml:space="preserve"> </w:t>
      </w:r>
      <w:r w:rsidR="005B0294">
        <w:rPr>
          <w:rFonts w:ascii="Arial" w:hAnsi="Arial" w:cs="Arial"/>
          <w:sz w:val="22"/>
          <w:szCs w:val="22"/>
        </w:rPr>
        <w:t>that are essential for</w:t>
      </w:r>
      <w:r w:rsidR="00C86699">
        <w:rPr>
          <w:rFonts w:ascii="Arial" w:hAnsi="Arial" w:cs="Arial"/>
          <w:sz w:val="22"/>
          <w:szCs w:val="22"/>
        </w:rPr>
        <w:t xml:space="preserve"> the recovery of the </w:t>
      </w:r>
      <w:r w:rsidR="00DA635E" w:rsidRPr="00DA635E">
        <w:rPr>
          <w:rFonts w:ascii="Arial" w:hAnsi="Arial" w:cs="Arial"/>
          <w:sz w:val="22"/>
          <w:szCs w:val="22"/>
        </w:rPr>
        <w:t>Mediterranean’s beleaguered sharks and rays.”</w:t>
      </w:r>
    </w:p>
    <w:p w:rsidR="002948FF" w:rsidRPr="00DA635E" w:rsidRDefault="002948FF" w:rsidP="002948FF">
      <w:pPr>
        <w:jc w:val="both"/>
        <w:rPr>
          <w:rFonts w:ascii="Arial" w:hAnsi="Arial" w:cs="Arial"/>
          <w:sz w:val="22"/>
          <w:szCs w:val="22"/>
        </w:rPr>
      </w:pPr>
    </w:p>
    <w:p w:rsidR="002948FF" w:rsidRPr="00DA635E" w:rsidRDefault="002948FF" w:rsidP="002948FF">
      <w:pPr>
        <w:jc w:val="both"/>
        <w:rPr>
          <w:rFonts w:ascii="Arial" w:hAnsi="Arial" w:cs="Arial"/>
          <w:sz w:val="22"/>
          <w:szCs w:val="22"/>
        </w:rPr>
      </w:pPr>
      <w:r w:rsidRPr="00DA635E">
        <w:rPr>
          <w:rFonts w:ascii="Arial" w:hAnsi="Arial" w:cs="Arial"/>
          <w:sz w:val="22"/>
          <w:szCs w:val="22"/>
        </w:rPr>
        <w:t>All nine Devil Ray</w:t>
      </w:r>
      <w:r w:rsidR="005B0294">
        <w:rPr>
          <w:rFonts w:ascii="Arial" w:hAnsi="Arial" w:cs="Arial"/>
          <w:sz w:val="22"/>
          <w:szCs w:val="22"/>
        </w:rPr>
        <w:t xml:space="preserve"> species are</w:t>
      </w:r>
      <w:r w:rsidRPr="00DA635E">
        <w:rPr>
          <w:rFonts w:ascii="Arial" w:hAnsi="Arial" w:cs="Arial"/>
          <w:sz w:val="22"/>
          <w:szCs w:val="22"/>
        </w:rPr>
        <w:t xml:space="preserve"> listed </w:t>
      </w:r>
      <w:r w:rsidRPr="002948FF">
        <w:rPr>
          <w:rFonts w:ascii="Arial" w:hAnsi="Arial" w:cs="Arial"/>
          <w:sz w:val="22"/>
          <w:szCs w:val="22"/>
        </w:rPr>
        <w:t xml:space="preserve">under </w:t>
      </w:r>
      <w:r w:rsidR="005B0294" w:rsidRPr="002948FF">
        <w:rPr>
          <w:rFonts w:ascii="Arial" w:hAnsi="Arial" w:cs="Arial"/>
          <w:sz w:val="22"/>
          <w:szCs w:val="22"/>
        </w:rPr>
        <w:t>Appendix I &amp; II of the Convention on Migratory Species (CMS)</w:t>
      </w:r>
      <w:r w:rsidR="005B0294">
        <w:rPr>
          <w:rFonts w:ascii="Arial" w:hAnsi="Arial" w:cs="Arial"/>
          <w:sz w:val="22"/>
          <w:szCs w:val="22"/>
        </w:rPr>
        <w:t xml:space="preserve"> as well as </w:t>
      </w:r>
      <w:r w:rsidRPr="002948FF">
        <w:rPr>
          <w:rFonts w:ascii="Arial" w:hAnsi="Arial" w:cs="Arial"/>
          <w:sz w:val="22"/>
          <w:szCs w:val="22"/>
        </w:rPr>
        <w:t>Appendix II of the Convention on International Trade i</w:t>
      </w:r>
      <w:r w:rsidR="005B0294">
        <w:rPr>
          <w:rFonts w:ascii="Arial" w:hAnsi="Arial" w:cs="Arial"/>
          <w:sz w:val="22"/>
          <w:szCs w:val="22"/>
        </w:rPr>
        <w:t>n Endangered Species (CITES).</w:t>
      </w:r>
      <w:r w:rsidRPr="002948FF">
        <w:rPr>
          <w:rFonts w:ascii="Arial" w:hAnsi="Arial" w:cs="Arial"/>
          <w:sz w:val="22"/>
          <w:szCs w:val="22"/>
        </w:rPr>
        <w:t xml:space="preserve"> Species on CMS Appendix I </w:t>
      </w:r>
      <w:proofErr w:type="gramStart"/>
      <w:r w:rsidRPr="002948FF">
        <w:rPr>
          <w:rFonts w:ascii="Arial" w:hAnsi="Arial" w:cs="Arial"/>
          <w:sz w:val="22"/>
          <w:szCs w:val="22"/>
        </w:rPr>
        <w:t>are</w:t>
      </w:r>
      <w:proofErr w:type="gramEnd"/>
      <w:r w:rsidRPr="002948FF">
        <w:rPr>
          <w:rFonts w:ascii="Arial" w:hAnsi="Arial" w:cs="Arial"/>
          <w:sz w:val="22"/>
          <w:szCs w:val="22"/>
        </w:rPr>
        <w:t xml:space="preserve"> meant to be strictly protecte</w:t>
      </w:r>
      <w:r>
        <w:rPr>
          <w:rFonts w:ascii="Arial" w:hAnsi="Arial" w:cs="Arial"/>
          <w:sz w:val="22"/>
          <w:szCs w:val="22"/>
        </w:rPr>
        <w:t xml:space="preserve">d. New CITES </w:t>
      </w:r>
      <w:r w:rsidRPr="002948FF">
        <w:rPr>
          <w:rFonts w:ascii="Arial" w:hAnsi="Arial" w:cs="Arial"/>
          <w:sz w:val="22"/>
          <w:szCs w:val="22"/>
        </w:rPr>
        <w:t xml:space="preserve">obligations to track and restrict international </w:t>
      </w:r>
      <w:r>
        <w:rPr>
          <w:rFonts w:ascii="Arial" w:hAnsi="Arial" w:cs="Arial"/>
          <w:sz w:val="22"/>
          <w:szCs w:val="22"/>
        </w:rPr>
        <w:t xml:space="preserve">Devil Ray </w:t>
      </w:r>
      <w:r w:rsidRPr="002948FF">
        <w:rPr>
          <w:rFonts w:ascii="Arial" w:hAnsi="Arial" w:cs="Arial"/>
          <w:sz w:val="22"/>
          <w:szCs w:val="22"/>
        </w:rPr>
        <w:t>trade to sustainable levels take effect April 4</w:t>
      </w:r>
      <w:r w:rsidR="005B0294">
        <w:rPr>
          <w:rFonts w:ascii="Arial" w:hAnsi="Arial" w:cs="Arial"/>
          <w:sz w:val="22"/>
          <w:szCs w:val="22"/>
        </w:rPr>
        <w:t>, 2017</w:t>
      </w:r>
      <w:r w:rsidRPr="002948FF">
        <w:rPr>
          <w:rFonts w:ascii="Arial" w:hAnsi="Arial" w:cs="Arial"/>
          <w:sz w:val="22"/>
          <w:szCs w:val="22"/>
        </w:rPr>
        <w:t>.</w:t>
      </w:r>
      <w:r w:rsidRPr="00DA635E">
        <w:rPr>
          <w:rFonts w:ascii="Arial" w:hAnsi="Arial" w:cs="Arial"/>
          <w:sz w:val="22"/>
          <w:szCs w:val="22"/>
        </w:rPr>
        <w:t xml:space="preserve"> Greece is a Party to both of these global treaties while Turkey is a member of CITES, but not CMS.</w:t>
      </w:r>
    </w:p>
    <w:p w:rsidR="001A417E" w:rsidRPr="002948FF" w:rsidRDefault="001A417E" w:rsidP="002948FF">
      <w:pPr>
        <w:jc w:val="both"/>
        <w:rPr>
          <w:rFonts w:ascii="Arial" w:hAnsi="Arial" w:cs="Arial"/>
          <w:sz w:val="22"/>
          <w:szCs w:val="22"/>
        </w:rPr>
      </w:pPr>
    </w:p>
    <w:p w:rsidR="002948FF" w:rsidRDefault="002948FF" w:rsidP="002948FF">
      <w:pPr>
        <w:jc w:val="both"/>
        <w:rPr>
          <w:rFonts w:ascii="Arial" w:hAnsi="Arial" w:cs="Arial"/>
          <w:sz w:val="22"/>
          <w:szCs w:val="22"/>
        </w:rPr>
      </w:pPr>
      <w:r w:rsidRPr="002948FF">
        <w:rPr>
          <w:rFonts w:ascii="Arial" w:hAnsi="Arial" w:cs="Arial"/>
          <w:sz w:val="22"/>
          <w:szCs w:val="22"/>
        </w:rPr>
        <w:t>“</w:t>
      </w:r>
      <w:r>
        <w:rPr>
          <w:rFonts w:ascii="Arial" w:hAnsi="Arial" w:cs="Arial"/>
          <w:sz w:val="22"/>
          <w:szCs w:val="22"/>
        </w:rPr>
        <w:t>Divers are especially fond of Devil and closely related Manta Rays, and w</w:t>
      </w:r>
      <w:r w:rsidRPr="002948FF">
        <w:rPr>
          <w:rFonts w:ascii="Arial" w:hAnsi="Arial" w:cs="Arial"/>
          <w:sz w:val="22"/>
          <w:szCs w:val="22"/>
        </w:rPr>
        <w:t xml:space="preserve">e have fought hard to win </w:t>
      </w:r>
      <w:r>
        <w:rPr>
          <w:rFonts w:ascii="Arial" w:hAnsi="Arial" w:cs="Arial"/>
          <w:sz w:val="22"/>
          <w:szCs w:val="22"/>
        </w:rPr>
        <w:t xml:space="preserve">them </w:t>
      </w:r>
      <w:r w:rsidRPr="002948FF">
        <w:rPr>
          <w:rFonts w:ascii="Arial" w:hAnsi="Arial" w:cs="Arial"/>
          <w:sz w:val="22"/>
          <w:szCs w:val="22"/>
        </w:rPr>
        <w:t>protections under wildlif</w:t>
      </w:r>
      <w:r w:rsidR="00E052CE">
        <w:rPr>
          <w:rFonts w:ascii="Arial" w:hAnsi="Arial" w:cs="Arial"/>
          <w:sz w:val="22"/>
          <w:szCs w:val="22"/>
        </w:rPr>
        <w:t xml:space="preserve">e treaties,” noted Ania Budziak, Associate Director </w:t>
      </w:r>
      <w:r w:rsidR="0027628D">
        <w:rPr>
          <w:rFonts w:ascii="Arial" w:hAnsi="Arial" w:cs="Arial"/>
          <w:sz w:val="22"/>
          <w:szCs w:val="22"/>
        </w:rPr>
        <w:t>for</w:t>
      </w:r>
      <w:r w:rsidR="001A417E" w:rsidRPr="002948FF">
        <w:rPr>
          <w:rFonts w:ascii="Arial" w:hAnsi="Arial" w:cs="Arial"/>
          <w:sz w:val="22"/>
          <w:szCs w:val="22"/>
        </w:rPr>
        <w:t xml:space="preserve"> Project AWARE</w:t>
      </w:r>
      <w:r w:rsidRPr="002948FF">
        <w:rPr>
          <w:rFonts w:ascii="Arial" w:hAnsi="Arial" w:cs="Arial"/>
          <w:sz w:val="22"/>
          <w:szCs w:val="22"/>
        </w:rPr>
        <w:t>. “We are especially eager to see the CITES listings come into force in the coming weeks, as they are key to preventing Devil Ray trade from contributing to further populat</w:t>
      </w:r>
      <w:r w:rsidR="000E3A17">
        <w:rPr>
          <w:rFonts w:ascii="Arial" w:hAnsi="Arial" w:cs="Arial"/>
          <w:sz w:val="22"/>
          <w:szCs w:val="22"/>
        </w:rPr>
        <w:t xml:space="preserve">ion declines, and could help to </w:t>
      </w:r>
      <w:r w:rsidRPr="002948FF">
        <w:rPr>
          <w:rFonts w:ascii="Arial" w:hAnsi="Arial" w:cs="Arial"/>
          <w:sz w:val="22"/>
          <w:szCs w:val="22"/>
        </w:rPr>
        <w:t>remove</w:t>
      </w:r>
      <w:r w:rsidR="005B0294">
        <w:rPr>
          <w:rFonts w:ascii="Arial" w:hAnsi="Arial" w:cs="Arial"/>
          <w:sz w:val="22"/>
          <w:szCs w:val="22"/>
        </w:rPr>
        <w:t xml:space="preserve"> the</w:t>
      </w:r>
      <w:r w:rsidRPr="002948FF">
        <w:rPr>
          <w:rFonts w:ascii="Arial" w:hAnsi="Arial" w:cs="Arial"/>
          <w:sz w:val="22"/>
          <w:szCs w:val="22"/>
        </w:rPr>
        <w:t xml:space="preserve"> incentive </w:t>
      </w:r>
      <w:r>
        <w:rPr>
          <w:rFonts w:ascii="Arial" w:hAnsi="Arial" w:cs="Arial"/>
          <w:sz w:val="22"/>
          <w:szCs w:val="22"/>
        </w:rPr>
        <w:t>to land rays</w:t>
      </w:r>
      <w:r w:rsidR="005B0294">
        <w:rPr>
          <w:rFonts w:ascii="Arial" w:hAnsi="Arial" w:cs="Arial"/>
          <w:sz w:val="22"/>
          <w:szCs w:val="22"/>
        </w:rPr>
        <w:t xml:space="preserve"> that</w:t>
      </w:r>
      <w:r>
        <w:rPr>
          <w:rFonts w:ascii="Arial" w:hAnsi="Arial" w:cs="Arial"/>
          <w:sz w:val="22"/>
          <w:szCs w:val="22"/>
        </w:rPr>
        <w:t xml:space="preserve"> </w:t>
      </w:r>
      <w:r w:rsidR="005B0294">
        <w:rPr>
          <w:rFonts w:ascii="Arial" w:hAnsi="Arial" w:cs="Arial"/>
          <w:sz w:val="22"/>
          <w:szCs w:val="22"/>
        </w:rPr>
        <w:t>are caught incidentally in fisheries targeting other species</w:t>
      </w:r>
      <w:r w:rsidRPr="002948FF">
        <w:rPr>
          <w:rFonts w:ascii="Arial" w:hAnsi="Arial" w:cs="Arial"/>
          <w:sz w:val="22"/>
          <w:szCs w:val="22"/>
        </w:rPr>
        <w:t>.”</w:t>
      </w:r>
    </w:p>
    <w:p w:rsidR="00114282" w:rsidRDefault="00114282" w:rsidP="002948FF">
      <w:pPr>
        <w:jc w:val="both"/>
        <w:rPr>
          <w:rFonts w:ascii="Arial" w:hAnsi="Arial" w:cs="Arial"/>
          <w:sz w:val="22"/>
          <w:szCs w:val="22"/>
        </w:rPr>
      </w:pPr>
    </w:p>
    <w:p w:rsidR="002948FF" w:rsidRDefault="00F963F0" w:rsidP="002948FF">
      <w:pPr>
        <w:jc w:val="both"/>
        <w:rPr>
          <w:rFonts w:ascii="Arial" w:hAnsi="Arial" w:cs="Arial"/>
          <w:sz w:val="22"/>
          <w:szCs w:val="22"/>
        </w:rPr>
      </w:pPr>
      <w:r>
        <w:rPr>
          <w:rFonts w:ascii="Arial" w:hAnsi="Arial" w:cs="Arial"/>
          <w:sz w:val="22"/>
          <w:szCs w:val="22"/>
        </w:rPr>
        <w:t>The conservation groups are also looking</w:t>
      </w:r>
      <w:r w:rsidR="00114282">
        <w:rPr>
          <w:rFonts w:ascii="Arial" w:hAnsi="Arial" w:cs="Arial"/>
          <w:sz w:val="22"/>
          <w:szCs w:val="22"/>
        </w:rPr>
        <w:t xml:space="preserve"> to a June GFCM Compliance Meeting</w:t>
      </w:r>
      <w:r w:rsidR="00522323">
        <w:rPr>
          <w:rFonts w:ascii="Arial" w:hAnsi="Arial" w:cs="Arial"/>
          <w:sz w:val="22"/>
          <w:szCs w:val="22"/>
        </w:rPr>
        <w:t xml:space="preserve"> and a new IUCN Global Conservation Strategy for Devil and Manta Rays</w:t>
      </w:r>
      <w:r w:rsidR="00114282">
        <w:rPr>
          <w:rFonts w:ascii="Arial" w:hAnsi="Arial" w:cs="Arial"/>
          <w:sz w:val="22"/>
          <w:szCs w:val="22"/>
        </w:rPr>
        <w:t xml:space="preserve"> a</w:t>
      </w:r>
      <w:r w:rsidR="00522323">
        <w:rPr>
          <w:rFonts w:ascii="Arial" w:hAnsi="Arial" w:cs="Arial"/>
          <w:sz w:val="22"/>
          <w:szCs w:val="22"/>
        </w:rPr>
        <w:t>s key avenues</w:t>
      </w:r>
      <w:r>
        <w:rPr>
          <w:rFonts w:ascii="Arial" w:hAnsi="Arial" w:cs="Arial"/>
          <w:sz w:val="22"/>
          <w:szCs w:val="22"/>
        </w:rPr>
        <w:t xml:space="preserve"> </w:t>
      </w:r>
      <w:r w:rsidR="00522323">
        <w:rPr>
          <w:rFonts w:ascii="Arial" w:hAnsi="Arial" w:cs="Arial"/>
          <w:sz w:val="22"/>
          <w:szCs w:val="22"/>
        </w:rPr>
        <w:t>for addressing policy deficiencies</w:t>
      </w:r>
      <w:r>
        <w:rPr>
          <w:rFonts w:ascii="Arial" w:hAnsi="Arial" w:cs="Arial"/>
          <w:sz w:val="22"/>
          <w:szCs w:val="22"/>
        </w:rPr>
        <w:t>.</w:t>
      </w:r>
    </w:p>
    <w:p w:rsidR="00114282" w:rsidRDefault="00114282" w:rsidP="002948FF">
      <w:pPr>
        <w:jc w:val="both"/>
        <w:rPr>
          <w:rFonts w:ascii="Arial" w:hAnsi="Arial" w:cs="Arial"/>
          <w:b/>
          <w:sz w:val="22"/>
          <w:szCs w:val="22"/>
        </w:rPr>
      </w:pPr>
    </w:p>
    <w:p w:rsidR="002948FF" w:rsidRPr="002948FF" w:rsidRDefault="002948FF" w:rsidP="002948FF">
      <w:pPr>
        <w:jc w:val="both"/>
        <w:rPr>
          <w:rFonts w:ascii="Arial" w:hAnsi="Arial" w:cs="Arial"/>
          <w:b/>
          <w:sz w:val="22"/>
          <w:szCs w:val="22"/>
        </w:rPr>
      </w:pPr>
      <w:r w:rsidRPr="002948FF">
        <w:rPr>
          <w:rFonts w:ascii="Arial" w:hAnsi="Arial" w:cs="Arial"/>
          <w:b/>
          <w:sz w:val="22"/>
          <w:szCs w:val="22"/>
        </w:rPr>
        <w:t xml:space="preserve">Media contact: </w:t>
      </w:r>
      <w:r w:rsidRPr="00BA245B">
        <w:rPr>
          <w:rFonts w:ascii="Arial" w:hAnsi="Arial" w:cs="Arial"/>
          <w:spacing w:val="-4"/>
          <w:sz w:val="22"/>
          <w:szCs w:val="22"/>
        </w:rPr>
        <w:t xml:space="preserve">Sophie </w:t>
      </w:r>
      <w:proofErr w:type="spellStart"/>
      <w:r w:rsidRPr="00BA245B">
        <w:rPr>
          <w:rFonts w:ascii="Arial" w:hAnsi="Arial" w:cs="Arial"/>
          <w:spacing w:val="-4"/>
          <w:sz w:val="22"/>
          <w:szCs w:val="22"/>
        </w:rPr>
        <w:t>Hulme</w:t>
      </w:r>
      <w:proofErr w:type="spellEnd"/>
      <w:r w:rsidRPr="00BA245B">
        <w:rPr>
          <w:rFonts w:ascii="Arial" w:hAnsi="Arial" w:cs="Arial"/>
          <w:spacing w:val="-4"/>
          <w:sz w:val="22"/>
          <w:szCs w:val="22"/>
        </w:rPr>
        <w:t xml:space="preserve">, email: </w:t>
      </w:r>
      <w:hyperlink r:id="rId8" w:history="1">
        <w:r w:rsidRPr="00BA245B">
          <w:rPr>
            <w:rStyle w:val="Hyperlink"/>
            <w:rFonts w:ascii="Arial" w:hAnsi="Arial" w:cs="Arial"/>
            <w:spacing w:val="-4"/>
            <w:sz w:val="22"/>
            <w:szCs w:val="22"/>
          </w:rPr>
          <w:t>sophie@communicationsinc.co.uk</w:t>
        </w:r>
      </w:hyperlink>
      <w:r>
        <w:rPr>
          <w:rFonts w:ascii="Arial" w:hAnsi="Arial" w:cs="Arial"/>
          <w:spacing w:val="-4"/>
          <w:sz w:val="22"/>
          <w:szCs w:val="22"/>
        </w:rPr>
        <w:t>;</w:t>
      </w:r>
      <w:r w:rsidRPr="00BA245B">
        <w:rPr>
          <w:rFonts w:ascii="Arial" w:hAnsi="Arial" w:cs="Arial"/>
          <w:spacing w:val="-4"/>
          <w:sz w:val="22"/>
          <w:szCs w:val="22"/>
        </w:rPr>
        <w:t xml:space="preserve"> </w:t>
      </w:r>
      <w:proofErr w:type="spellStart"/>
      <w:r w:rsidRPr="00BA245B">
        <w:rPr>
          <w:rFonts w:ascii="Arial" w:hAnsi="Arial" w:cs="Arial"/>
          <w:spacing w:val="-4"/>
          <w:sz w:val="22"/>
          <w:szCs w:val="22"/>
        </w:rPr>
        <w:t>tel</w:t>
      </w:r>
      <w:proofErr w:type="spellEnd"/>
      <w:r w:rsidRPr="00BA245B">
        <w:rPr>
          <w:rFonts w:ascii="Arial" w:hAnsi="Arial" w:cs="Arial"/>
          <w:spacing w:val="-4"/>
          <w:sz w:val="22"/>
          <w:szCs w:val="22"/>
        </w:rPr>
        <w:t>: +447973712869</w:t>
      </w:r>
      <w:r>
        <w:rPr>
          <w:rFonts w:ascii="Arial" w:hAnsi="Arial" w:cs="Arial"/>
          <w:spacing w:val="-4"/>
          <w:sz w:val="22"/>
          <w:szCs w:val="22"/>
        </w:rPr>
        <w:t>.</w:t>
      </w:r>
    </w:p>
    <w:p w:rsidR="00C86699" w:rsidRDefault="00C86699" w:rsidP="002948FF">
      <w:pPr>
        <w:jc w:val="both"/>
        <w:rPr>
          <w:rFonts w:ascii="Arial" w:hAnsi="Arial" w:cs="Arial"/>
          <w:sz w:val="22"/>
          <w:szCs w:val="22"/>
        </w:rPr>
      </w:pPr>
    </w:p>
    <w:p w:rsidR="00114282" w:rsidRDefault="00114282" w:rsidP="002948FF">
      <w:pPr>
        <w:jc w:val="both"/>
        <w:rPr>
          <w:rFonts w:ascii="Arial" w:hAnsi="Arial" w:cs="Arial"/>
          <w:b/>
          <w:spacing w:val="-6"/>
          <w:sz w:val="20"/>
          <w:szCs w:val="20"/>
        </w:rPr>
      </w:pPr>
    </w:p>
    <w:p w:rsidR="00114282" w:rsidRDefault="00114282" w:rsidP="002948FF">
      <w:pPr>
        <w:jc w:val="both"/>
        <w:rPr>
          <w:rFonts w:ascii="Arial" w:hAnsi="Arial" w:cs="Arial"/>
          <w:b/>
          <w:spacing w:val="-6"/>
          <w:sz w:val="20"/>
          <w:szCs w:val="20"/>
        </w:rPr>
      </w:pPr>
    </w:p>
    <w:p w:rsidR="002948FF" w:rsidRPr="00C86699" w:rsidRDefault="002948FF" w:rsidP="00C86699">
      <w:pPr>
        <w:autoSpaceDE w:val="0"/>
        <w:autoSpaceDN w:val="0"/>
        <w:adjustRightInd w:val="0"/>
        <w:spacing w:after="60"/>
        <w:jc w:val="both"/>
        <w:rPr>
          <w:rFonts w:ascii="Arial" w:hAnsi="Arial" w:cs="Arial"/>
          <w:b/>
          <w:sz w:val="20"/>
          <w:szCs w:val="20"/>
        </w:rPr>
      </w:pPr>
      <w:r w:rsidRPr="00C86699">
        <w:rPr>
          <w:rFonts w:ascii="Arial" w:hAnsi="Arial" w:cs="Arial"/>
          <w:b/>
          <w:sz w:val="20"/>
          <w:szCs w:val="20"/>
        </w:rPr>
        <w:t>Notes to Editors:</w:t>
      </w:r>
    </w:p>
    <w:p w:rsidR="002948FF" w:rsidRPr="00C86699" w:rsidRDefault="002948FF" w:rsidP="00C86699">
      <w:pPr>
        <w:autoSpaceDE w:val="0"/>
        <w:autoSpaceDN w:val="0"/>
        <w:adjustRightInd w:val="0"/>
        <w:jc w:val="both"/>
        <w:rPr>
          <w:rFonts w:ascii="Arial" w:hAnsi="Arial" w:cs="Arial"/>
          <w:sz w:val="20"/>
          <w:szCs w:val="20"/>
        </w:rPr>
      </w:pPr>
      <w:r w:rsidRPr="00C86699">
        <w:rPr>
          <w:rFonts w:ascii="Arial" w:hAnsi="Arial" w:cs="Arial"/>
          <w:sz w:val="20"/>
          <w:szCs w:val="20"/>
        </w:rPr>
        <w:t xml:space="preserve">Shark Advocates International is a project of The Ocean </w:t>
      </w:r>
      <w:r w:rsidR="00C86699">
        <w:rPr>
          <w:rFonts w:ascii="Arial" w:hAnsi="Arial" w:cs="Arial"/>
          <w:sz w:val="20"/>
          <w:szCs w:val="20"/>
        </w:rPr>
        <w:t>Foundation dedicated to science-based conservation of</w:t>
      </w:r>
      <w:r w:rsidRPr="00C86699">
        <w:rPr>
          <w:rFonts w:ascii="Arial" w:hAnsi="Arial" w:cs="Arial"/>
          <w:sz w:val="20"/>
          <w:szCs w:val="20"/>
        </w:rPr>
        <w:t xml:space="preserve"> sharks and rays. The Shark Trust is a UK charity working to safeguard the future of sharks through positive change. Focused on sharks in peril and marine debris, Project AWARE is a growing movement of scuba divers protecting the ocean planet – one dive at a time. Together with the Ecology Action Centre, the groups collaborate toward ending overexploitation of sharks and rays in the Mediterranean and Atlantic.</w:t>
      </w:r>
    </w:p>
    <w:p w:rsidR="002948FF" w:rsidRPr="00C86699" w:rsidRDefault="002948FF" w:rsidP="00C86699">
      <w:pPr>
        <w:autoSpaceDE w:val="0"/>
        <w:autoSpaceDN w:val="0"/>
        <w:adjustRightInd w:val="0"/>
        <w:jc w:val="both"/>
        <w:rPr>
          <w:rFonts w:ascii="Arial" w:hAnsi="Arial" w:cs="Arial"/>
          <w:sz w:val="20"/>
          <w:szCs w:val="20"/>
        </w:rPr>
      </w:pPr>
    </w:p>
    <w:p w:rsidR="005B0294" w:rsidRDefault="002948FF" w:rsidP="005B0294">
      <w:pPr>
        <w:autoSpaceDE w:val="0"/>
        <w:autoSpaceDN w:val="0"/>
        <w:adjustRightInd w:val="0"/>
        <w:rPr>
          <w:rFonts w:ascii="Arial" w:hAnsi="Arial" w:cs="Arial"/>
          <w:sz w:val="20"/>
          <w:szCs w:val="20"/>
        </w:rPr>
      </w:pPr>
      <w:r w:rsidRPr="00C86699">
        <w:rPr>
          <w:rFonts w:ascii="Arial" w:hAnsi="Arial" w:cs="Arial"/>
          <w:sz w:val="20"/>
          <w:szCs w:val="20"/>
        </w:rPr>
        <w:t xml:space="preserve">Devil Rays give birth to just one pup every one to three years, leaving them particularly susceptible to overfishing. The Giant Devil Ray </w:t>
      </w:r>
      <w:r w:rsidRPr="005B0294">
        <w:rPr>
          <w:rFonts w:ascii="Arial" w:hAnsi="Arial" w:cs="Arial"/>
          <w:i/>
          <w:sz w:val="20"/>
          <w:szCs w:val="20"/>
        </w:rPr>
        <w:t>(Mobula mobular)</w:t>
      </w:r>
      <w:r w:rsidRPr="00C86699">
        <w:rPr>
          <w:rFonts w:ascii="Arial" w:hAnsi="Arial" w:cs="Arial"/>
          <w:sz w:val="20"/>
          <w:szCs w:val="20"/>
        </w:rPr>
        <w:t xml:space="preserve"> of the Mediterranean is classified as Endangered </w:t>
      </w:r>
      <w:r w:rsidR="005B0294">
        <w:rPr>
          <w:rFonts w:ascii="Arial" w:hAnsi="Arial" w:cs="Arial"/>
          <w:sz w:val="20"/>
          <w:szCs w:val="20"/>
        </w:rPr>
        <w:t>on the IUCN Red List of Threatened</w:t>
      </w:r>
      <w:r w:rsidRPr="00C86699">
        <w:rPr>
          <w:rFonts w:ascii="Arial" w:hAnsi="Arial" w:cs="Arial"/>
          <w:sz w:val="20"/>
          <w:szCs w:val="20"/>
        </w:rPr>
        <w:t xml:space="preserve"> Species.</w:t>
      </w:r>
      <w:r w:rsidR="005B0294" w:rsidRPr="005B0294">
        <w:rPr>
          <w:rFonts w:ascii="Arial" w:hAnsi="Arial" w:cs="Arial"/>
          <w:sz w:val="20"/>
          <w:szCs w:val="20"/>
        </w:rPr>
        <w:t xml:space="preserve"> </w:t>
      </w:r>
    </w:p>
    <w:p w:rsidR="005B0294" w:rsidRDefault="005B0294" w:rsidP="005B0294">
      <w:pPr>
        <w:autoSpaceDE w:val="0"/>
        <w:autoSpaceDN w:val="0"/>
        <w:adjustRightInd w:val="0"/>
        <w:rPr>
          <w:rFonts w:ascii="Arial" w:hAnsi="Arial" w:cs="Arial"/>
          <w:sz w:val="20"/>
          <w:szCs w:val="20"/>
        </w:rPr>
      </w:pPr>
    </w:p>
    <w:p w:rsidR="005B0294" w:rsidRDefault="00F963F0" w:rsidP="005B0294">
      <w:pPr>
        <w:autoSpaceDE w:val="0"/>
        <w:autoSpaceDN w:val="0"/>
        <w:adjustRightInd w:val="0"/>
        <w:rPr>
          <w:rFonts w:ascii="Arial" w:hAnsi="Arial" w:cs="Arial"/>
          <w:sz w:val="20"/>
          <w:szCs w:val="20"/>
        </w:rPr>
      </w:pPr>
      <w:r>
        <w:rPr>
          <w:rFonts w:ascii="Arial" w:hAnsi="Arial" w:cs="Arial"/>
          <w:sz w:val="20"/>
          <w:szCs w:val="20"/>
        </w:rPr>
        <w:t xml:space="preserve">The </w:t>
      </w:r>
      <w:r w:rsidR="00114282">
        <w:rPr>
          <w:rFonts w:ascii="Arial" w:hAnsi="Arial" w:cs="Arial"/>
          <w:sz w:val="20"/>
          <w:szCs w:val="20"/>
        </w:rPr>
        <w:t>n</w:t>
      </w:r>
      <w:r w:rsidR="005B0294">
        <w:rPr>
          <w:rFonts w:ascii="Arial" w:hAnsi="Arial" w:cs="Arial"/>
          <w:sz w:val="20"/>
          <w:szCs w:val="20"/>
        </w:rPr>
        <w:t xml:space="preserve">ew IUCN Global Conservation Strategy for Devil and Manta Rays is available at: </w:t>
      </w:r>
      <w:r w:rsidR="005B0294" w:rsidRPr="00C86699">
        <w:rPr>
          <w:rFonts w:ascii="Arial" w:hAnsi="Arial" w:cs="Arial"/>
          <w:sz w:val="20"/>
          <w:szCs w:val="20"/>
        </w:rPr>
        <w:t>https://peerj.com/articles/3027/</w:t>
      </w:r>
    </w:p>
    <w:p w:rsidR="002948FF" w:rsidRPr="002948FF" w:rsidRDefault="002948FF" w:rsidP="002948FF">
      <w:pPr>
        <w:jc w:val="both"/>
        <w:rPr>
          <w:rFonts w:ascii="Arial" w:hAnsi="Arial" w:cs="Arial"/>
          <w:spacing w:val="-6"/>
          <w:sz w:val="20"/>
          <w:szCs w:val="20"/>
        </w:rPr>
      </w:pPr>
    </w:p>
    <w:p w:rsidR="002948FF" w:rsidRDefault="002948FF" w:rsidP="002948FF">
      <w:pPr>
        <w:autoSpaceDE w:val="0"/>
        <w:autoSpaceDN w:val="0"/>
        <w:adjustRightInd w:val="0"/>
        <w:jc w:val="both"/>
        <w:rPr>
          <w:rFonts w:ascii="Arial" w:hAnsi="Arial" w:cs="Arial"/>
          <w:sz w:val="20"/>
          <w:szCs w:val="20"/>
        </w:rPr>
      </w:pPr>
      <w:r w:rsidRPr="002948FF">
        <w:rPr>
          <w:rFonts w:ascii="Arial" w:hAnsi="Arial" w:cs="Arial"/>
          <w:sz w:val="20"/>
          <w:szCs w:val="20"/>
        </w:rPr>
        <w:t xml:space="preserve">Under GFCM/36/2012/3, Shark and ray species listed under Annex II of the Barcelona Convention </w:t>
      </w:r>
      <w:r w:rsidRPr="002948FF">
        <w:rPr>
          <w:rFonts w:ascii="Arial" w:hAnsi="Arial" w:cs="Arial"/>
          <w:i/>
          <w:sz w:val="20"/>
          <w:szCs w:val="20"/>
        </w:rPr>
        <w:t>Protocol concerning the Specially Protected Areas and Biological Diversity in the Mediterranean</w:t>
      </w:r>
      <w:r>
        <w:rPr>
          <w:rFonts w:ascii="Arial" w:hAnsi="Arial" w:cs="Arial"/>
          <w:sz w:val="20"/>
          <w:szCs w:val="20"/>
        </w:rPr>
        <w:t xml:space="preserve"> </w:t>
      </w:r>
      <w:r w:rsidRPr="002948FF">
        <w:rPr>
          <w:rFonts w:ascii="Arial" w:hAnsi="Arial" w:cs="Arial"/>
          <w:sz w:val="20"/>
          <w:szCs w:val="20"/>
        </w:rPr>
        <w:t xml:space="preserve">(including </w:t>
      </w:r>
      <w:r w:rsidRPr="002948FF">
        <w:rPr>
          <w:rFonts w:ascii="Arial" w:hAnsi="Arial" w:cs="Arial"/>
          <w:i/>
          <w:sz w:val="20"/>
          <w:szCs w:val="20"/>
        </w:rPr>
        <w:t>M. mobular</w:t>
      </w:r>
      <w:r w:rsidRPr="002948FF">
        <w:rPr>
          <w:rFonts w:ascii="Arial" w:hAnsi="Arial" w:cs="Arial"/>
          <w:sz w:val="20"/>
          <w:szCs w:val="20"/>
        </w:rPr>
        <w:t>) “cannot be retained on board, transhipped, landed, transferred, stored, sold or displayed or offered for sale.” Instead, these species “must be released unharmed and alive to the extent possible,” and ensured “a high protection from fishing activities” by GFCM Contracting Parties and Cooperatin</w:t>
      </w:r>
      <w:r>
        <w:rPr>
          <w:rFonts w:ascii="Arial" w:hAnsi="Arial" w:cs="Arial"/>
          <w:sz w:val="20"/>
          <w:szCs w:val="20"/>
        </w:rPr>
        <w:t>g non-contracting Parties</w:t>
      </w:r>
      <w:r w:rsidRPr="002948FF">
        <w:rPr>
          <w:rFonts w:ascii="Arial" w:hAnsi="Arial" w:cs="Arial"/>
          <w:sz w:val="20"/>
          <w:szCs w:val="20"/>
        </w:rPr>
        <w:t xml:space="preserve">. </w:t>
      </w:r>
    </w:p>
    <w:p w:rsidR="002948FF" w:rsidRDefault="002948FF" w:rsidP="002948FF">
      <w:pPr>
        <w:autoSpaceDE w:val="0"/>
        <w:autoSpaceDN w:val="0"/>
        <w:adjustRightInd w:val="0"/>
        <w:jc w:val="both"/>
        <w:rPr>
          <w:rFonts w:ascii="Arial" w:hAnsi="Arial" w:cs="Arial"/>
          <w:sz w:val="20"/>
          <w:szCs w:val="20"/>
        </w:rPr>
      </w:pPr>
    </w:p>
    <w:p w:rsidR="002948FF" w:rsidRDefault="002948FF" w:rsidP="002948FF">
      <w:pPr>
        <w:autoSpaceDE w:val="0"/>
        <w:autoSpaceDN w:val="0"/>
        <w:adjustRightInd w:val="0"/>
        <w:jc w:val="both"/>
        <w:rPr>
          <w:rFonts w:ascii="Arial" w:hAnsi="Arial" w:cs="Arial"/>
          <w:sz w:val="20"/>
          <w:szCs w:val="20"/>
        </w:rPr>
      </w:pPr>
    </w:p>
    <w:p w:rsidR="002948FF" w:rsidRDefault="002948FF" w:rsidP="002948FF">
      <w:pPr>
        <w:autoSpaceDE w:val="0"/>
        <w:autoSpaceDN w:val="0"/>
        <w:adjustRightInd w:val="0"/>
        <w:jc w:val="both"/>
        <w:rPr>
          <w:rFonts w:ascii="Arial" w:hAnsi="Arial" w:cs="Arial"/>
          <w:sz w:val="20"/>
          <w:szCs w:val="20"/>
        </w:rPr>
      </w:pPr>
    </w:p>
    <w:p w:rsidR="002948FF" w:rsidRPr="002948FF" w:rsidRDefault="002948FF" w:rsidP="002948FF">
      <w:pPr>
        <w:autoSpaceDE w:val="0"/>
        <w:autoSpaceDN w:val="0"/>
        <w:adjustRightInd w:val="0"/>
        <w:jc w:val="both"/>
        <w:rPr>
          <w:rFonts w:ascii="Arial" w:hAnsi="Arial" w:cs="Arial"/>
          <w:sz w:val="20"/>
          <w:szCs w:val="20"/>
        </w:rPr>
      </w:pPr>
    </w:p>
    <w:p w:rsidR="002948FF" w:rsidRPr="002948FF" w:rsidRDefault="002948FF">
      <w:pPr>
        <w:rPr>
          <w:rFonts w:ascii="Arial" w:hAnsi="Arial" w:cs="Arial"/>
          <w:sz w:val="22"/>
          <w:szCs w:val="22"/>
        </w:rPr>
      </w:pPr>
    </w:p>
    <w:sectPr w:rsidR="002948FF" w:rsidRPr="002948FF" w:rsidSect="002948FF">
      <w:pgSz w:w="12240" w:h="15840"/>
      <w:pgMar w:top="1152"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17E"/>
    <w:rsid w:val="00052516"/>
    <w:rsid w:val="000E3A17"/>
    <w:rsid w:val="00114282"/>
    <w:rsid w:val="001623C2"/>
    <w:rsid w:val="001A417E"/>
    <w:rsid w:val="00266E52"/>
    <w:rsid w:val="0027628D"/>
    <w:rsid w:val="002948FF"/>
    <w:rsid w:val="00522323"/>
    <w:rsid w:val="005B0294"/>
    <w:rsid w:val="007D6345"/>
    <w:rsid w:val="008F5930"/>
    <w:rsid w:val="00B70222"/>
    <w:rsid w:val="00C86699"/>
    <w:rsid w:val="00CA5363"/>
    <w:rsid w:val="00DA635E"/>
    <w:rsid w:val="00E052CE"/>
    <w:rsid w:val="00E52E18"/>
    <w:rsid w:val="00F96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48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48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communicationsinc.co.uk" TargetMode="Externa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Fordham</dc:creator>
  <cp:lastModifiedBy>hannah</cp:lastModifiedBy>
  <cp:revision>3</cp:revision>
  <dcterms:created xsi:type="dcterms:W3CDTF">2017-03-15T11:09:00Z</dcterms:created>
  <dcterms:modified xsi:type="dcterms:W3CDTF">2017-03-15T11:19:00Z</dcterms:modified>
</cp:coreProperties>
</file>