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B777C" w14:textId="5ED68BAF" w:rsidR="00255037" w:rsidRPr="001F3AE8" w:rsidRDefault="001443F3" w:rsidP="00255037">
      <w:pPr>
        <w:widowControl w:val="0"/>
        <w:autoSpaceDE w:val="0"/>
        <w:autoSpaceDN w:val="0"/>
        <w:adjustRightInd w:val="0"/>
        <w:rPr>
          <w:rFonts w:ascii="Arial" w:hAnsi="Arial" w:cs="Arial"/>
          <w:b/>
          <w:i/>
          <w:iCs/>
          <w:spacing w:val="-4"/>
        </w:rPr>
      </w:pPr>
      <w:r w:rsidRPr="001F3AE8">
        <w:rPr>
          <w:rFonts w:ascii="Avenir" w:eastAsia="Avenir" w:hAnsi="Avenir" w:cs="Avenir"/>
          <w:noProof/>
          <w:sz w:val="22"/>
          <w:szCs w:val="22"/>
        </w:rPr>
        <w:drawing>
          <wp:anchor distT="0" distB="0" distL="114300" distR="114300" simplePos="0" relativeHeight="251670528" behindDoc="1" locked="0" layoutInCell="1" allowOverlap="1" wp14:anchorId="38B519F8" wp14:editId="23DFC92E">
            <wp:simplePos x="0" y="0"/>
            <wp:positionH relativeFrom="column">
              <wp:posOffset>-324485</wp:posOffset>
            </wp:positionH>
            <wp:positionV relativeFrom="paragraph">
              <wp:posOffset>-168275</wp:posOffset>
            </wp:positionV>
            <wp:extent cx="2153285" cy="1654175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165417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F2F" w:rsidRPr="001F3AE8">
        <w:rPr>
          <w:rFonts w:ascii="Arial" w:eastAsia="Microsoft JhengHei" w:hAnsi="Arial" w:cs="Arial"/>
          <w:b/>
          <w:noProof/>
          <w:color w:val="FF0000"/>
          <w:spacing w:val="-4"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152F6DD2" wp14:editId="381DA711">
            <wp:simplePos x="0" y="0"/>
            <wp:positionH relativeFrom="column">
              <wp:posOffset>2714625</wp:posOffset>
            </wp:positionH>
            <wp:positionV relativeFrom="paragraph">
              <wp:posOffset>0</wp:posOffset>
            </wp:positionV>
            <wp:extent cx="600075" cy="9144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F2F" w:rsidRPr="001F3AE8">
        <w:rPr>
          <w:rFonts w:cs="Arial"/>
          <w:noProof/>
          <w:spacing w:val="-4"/>
          <w:sz w:val="22"/>
        </w:rPr>
        <w:drawing>
          <wp:anchor distT="0" distB="0" distL="114300" distR="114300" simplePos="0" relativeHeight="251666432" behindDoc="0" locked="0" layoutInCell="1" allowOverlap="1" wp14:anchorId="1F45222A" wp14:editId="61FD8AC7">
            <wp:simplePos x="0" y="0"/>
            <wp:positionH relativeFrom="column">
              <wp:posOffset>4457700</wp:posOffset>
            </wp:positionH>
            <wp:positionV relativeFrom="paragraph">
              <wp:posOffset>114300</wp:posOffset>
            </wp:positionV>
            <wp:extent cx="914400" cy="620395"/>
            <wp:effectExtent l="0" t="0" r="0" b="0"/>
            <wp:wrapNone/>
            <wp:docPr id="6" name="Picture 6" descr="PA_logo_tm_cmyk_xl hi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A_logo_tm_cmyk_xl hi r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F2F" w:rsidRPr="001F3AE8">
        <w:rPr>
          <w:rFonts w:ascii="Arial" w:eastAsia="Microsoft JhengHei" w:hAnsi="Arial" w:cs="Arial"/>
          <w:b/>
          <w:noProof/>
          <w:color w:val="FF0000"/>
          <w:spacing w:val="-4"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041924AD" wp14:editId="67B99449">
            <wp:simplePos x="0" y="0"/>
            <wp:positionH relativeFrom="column">
              <wp:posOffset>3429000</wp:posOffset>
            </wp:positionH>
            <wp:positionV relativeFrom="paragraph">
              <wp:posOffset>0</wp:posOffset>
            </wp:positionV>
            <wp:extent cx="914400" cy="85979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F61" w:rsidRPr="001F3AE8">
        <w:rPr>
          <w:rFonts w:ascii="Arial" w:hAnsi="Arial" w:cs="Arial"/>
          <w:b/>
          <w:i/>
          <w:iCs/>
          <w:spacing w:val="-4"/>
        </w:rPr>
        <w:t xml:space="preserve"> </w:t>
      </w:r>
    </w:p>
    <w:p w14:paraId="39E11716" w14:textId="5A7427FC" w:rsidR="00053F2F" w:rsidRPr="001F3AE8" w:rsidRDefault="00053F2F" w:rsidP="00727069">
      <w:pPr>
        <w:widowControl w:val="0"/>
        <w:autoSpaceDE w:val="0"/>
        <w:autoSpaceDN w:val="0"/>
        <w:adjustRightInd w:val="0"/>
        <w:rPr>
          <w:rFonts w:ascii="Arial" w:hAnsi="Arial" w:cs="Arial"/>
          <w:b/>
          <w:iCs/>
          <w:spacing w:val="-4"/>
          <w:sz w:val="28"/>
          <w:szCs w:val="28"/>
        </w:rPr>
      </w:pPr>
      <w:r w:rsidRPr="001F3AE8">
        <w:rPr>
          <w:noProof/>
          <w:spacing w:val="-4"/>
          <w:sz w:val="23"/>
          <w:szCs w:val="23"/>
        </w:rPr>
        <w:drawing>
          <wp:anchor distT="0" distB="0" distL="114300" distR="114300" simplePos="0" relativeHeight="251668480" behindDoc="1" locked="0" layoutInCell="1" allowOverlap="1" wp14:anchorId="589435EA" wp14:editId="60997EBC">
            <wp:simplePos x="0" y="0"/>
            <wp:positionH relativeFrom="column">
              <wp:posOffset>5600700</wp:posOffset>
            </wp:positionH>
            <wp:positionV relativeFrom="paragraph">
              <wp:posOffset>53340</wp:posOffset>
            </wp:positionV>
            <wp:extent cx="993775" cy="457200"/>
            <wp:effectExtent l="0" t="0" r="0" b="0"/>
            <wp:wrapThrough wrapText="bothSides">
              <wp:wrapPolygon edited="0">
                <wp:start x="0" y="0"/>
                <wp:lineTo x="0" y="20400"/>
                <wp:lineTo x="20979" y="20400"/>
                <wp:lineTo x="20979" y="0"/>
                <wp:lineTo x="0" y="0"/>
              </wp:wrapPolygon>
            </wp:wrapThrough>
            <wp:docPr id="13" name="Picture 13" descr="ECA_Ver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CA_Vert_CMY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E237F" w14:textId="20C868E5" w:rsidR="00053F2F" w:rsidRPr="001F3AE8" w:rsidRDefault="00053F2F" w:rsidP="00053F2F">
      <w:pPr>
        <w:widowControl w:val="0"/>
        <w:autoSpaceDE w:val="0"/>
        <w:autoSpaceDN w:val="0"/>
        <w:adjustRightInd w:val="0"/>
        <w:rPr>
          <w:rFonts w:ascii="Arial" w:hAnsi="Arial" w:cs="Arial"/>
          <w:b/>
          <w:iCs/>
          <w:spacing w:val="-4"/>
          <w:sz w:val="28"/>
          <w:szCs w:val="28"/>
        </w:rPr>
      </w:pPr>
      <w:r w:rsidRPr="001F3AE8">
        <w:rPr>
          <w:rFonts w:ascii="Arial" w:hAnsi="Arial" w:cs="Arial"/>
          <w:b/>
          <w:i/>
          <w:iCs/>
          <w:spacing w:val="-4"/>
          <w:sz w:val="28"/>
          <w:szCs w:val="28"/>
        </w:rPr>
        <w:t xml:space="preserve"> </w:t>
      </w:r>
      <w:r w:rsidRPr="001F3AE8">
        <w:rPr>
          <w:rFonts w:ascii="Arial" w:hAnsi="Arial" w:cs="Arial"/>
          <w:b/>
          <w:i/>
          <w:iCs/>
          <w:spacing w:val="-4"/>
          <w:sz w:val="28"/>
          <w:szCs w:val="28"/>
        </w:rPr>
        <w:tab/>
      </w:r>
      <w:r w:rsidRPr="001F3AE8">
        <w:rPr>
          <w:rFonts w:ascii="Arial" w:hAnsi="Arial" w:cs="Arial"/>
          <w:b/>
          <w:i/>
          <w:iCs/>
          <w:spacing w:val="-4"/>
          <w:sz w:val="28"/>
          <w:szCs w:val="28"/>
        </w:rPr>
        <w:tab/>
      </w:r>
      <w:r w:rsidRPr="001F3AE8">
        <w:rPr>
          <w:rFonts w:ascii="Arial" w:hAnsi="Arial" w:cs="Arial"/>
          <w:b/>
          <w:i/>
          <w:iCs/>
          <w:spacing w:val="-4"/>
          <w:sz w:val="28"/>
          <w:szCs w:val="28"/>
        </w:rPr>
        <w:tab/>
        <w:t xml:space="preserve">       </w:t>
      </w:r>
      <w:r w:rsidR="00727069" w:rsidRPr="001F3AE8">
        <w:rPr>
          <w:rFonts w:ascii="Arial" w:hAnsi="Arial" w:cs="Arial"/>
          <w:b/>
          <w:i/>
          <w:iCs/>
          <w:spacing w:val="-4"/>
          <w:sz w:val="28"/>
          <w:szCs w:val="28"/>
        </w:rPr>
        <w:t xml:space="preserve">PRESS </w:t>
      </w:r>
    </w:p>
    <w:p w14:paraId="08F7225E" w14:textId="436CD56F" w:rsidR="00CA2A14" w:rsidRPr="001F3AE8" w:rsidRDefault="00053F2F" w:rsidP="00053F2F">
      <w:pPr>
        <w:widowControl w:val="0"/>
        <w:autoSpaceDE w:val="0"/>
        <w:autoSpaceDN w:val="0"/>
        <w:adjustRightInd w:val="0"/>
        <w:ind w:left="1440" w:firstLine="720"/>
        <w:rPr>
          <w:rFonts w:ascii="Arial" w:hAnsi="Arial" w:cs="Arial"/>
          <w:b/>
          <w:iCs/>
          <w:spacing w:val="-4"/>
          <w:sz w:val="28"/>
          <w:szCs w:val="28"/>
        </w:rPr>
      </w:pPr>
      <w:r w:rsidRPr="001F3AE8">
        <w:rPr>
          <w:rFonts w:ascii="Arial" w:hAnsi="Arial" w:cs="Arial"/>
          <w:b/>
          <w:i/>
          <w:iCs/>
          <w:spacing w:val="-4"/>
          <w:sz w:val="28"/>
          <w:szCs w:val="28"/>
        </w:rPr>
        <w:t xml:space="preserve">    </w:t>
      </w:r>
      <w:r w:rsidR="00727069" w:rsidRPr="001F3AE8">
        <w:rPr>
          <w:rFonts w:ascii="Arial" w:hAnsi="Arial" w:cs="Arial"/>
          <w:b/>
          <w:i/>
          <w:iCs/>
          <w:spacing w:val="-4"/>
          <w:sz w:val="28"/>
          <w:szCs w:val="28"/>
        </w:rPr>
        <w:t>RELEASE</w:t>
      </w:r>
    </w:p>
    <w:p w14:paraId="3E8DA903" w14:textId="693F9940" w:rsidR="003875E7" w:rsidRPr="001F3AE8" w:rsidRDefault="003875E7" w:rsidP="00BD7FF3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iCs/>
          <w:spacing w:val="-4"/>
          <w:sz w:val="30"/>
          <w:szCs w:val="30"/>
        </w:rPr>
      </w:pPr>
    </w:p>
    <w:p w14:paraId="06B8BA11" w14:textId="2D64A88F" w:rsidR="00BD7FF3" w:rsidRPr="001F3AE8" w:rsidRDefault="00BD7FF3" w:rsidP="00BD7FF3">
      <w:pPr>
        <w:jc w:val="both"/>
        <w:rPr>
          <w:rFonts w:ascii="Arial" w:hAnsi="Arial" w:cs="Arial"/>
          <w:spacing w:val="-6"/>
          <w:sz w:val="23"/>
          <w:szCs w:val="23"/>
        </w:rPr>
      </w:pPr>
    </w:p>
    <w:p w14:paraId="2E1D52FC" w14:textId="2E0F0EBB" w:rsidR="000B088D" w:rsidRDefault="00142CC4" w:rsidP="001F3AE8">
      <w:pPr>
        <w:jc w:val="center"/>
        <w:rPr>
          <w:rFonts w:asciiTheme="majorHAnsi" w:hAnsiTheme="majorHAnsi" w:cstheme="majorHAnsi"/>
          <w:b/>
          <w:spacing w:val="-6"/>
          <w:sz w:val="36"/>
          <w:szCs w:val="36"/>
        </w:rPr>
      </w:pPr>
      <w:r>
        <w:rPr>
          <w:rFonts w:asciiTheme="majorHAnsi" w:hAnsiTheme="majorHAnsi" w:cstheme="majorHAnsi"/>
          <w:b/>
          <w:spacing w:val="-6"/>
          <w:sz w:val="36"/>
          <w:szCs w:val="36"/>
        </w:rPr>
        <w:t xml:space="preserve">EU </w:t>
      </w:r>
      <w:r w:rsidR="000B088D">
        <w:rPr>
          <w:rFonts w:asciiTheme="majorHAnsi" w:hAnsiTheme="majorHAnsi" w:cstheme="majorHAnsi"/>
          <w:b/>
          <w:spacing w:val="-6"/>
          <w:sz w:val="36"/>
          <w:szCs w:val="36"/>
        </w:rPr>
        <w:t>Holds the Cards for</w:t>
      </w:r>
      <w:r>
        <w:rPr>
          <w:rFonts w:asciiTheme="majorHAnsi" w:hAnsiTheme="majorHAnsi" w:cstheme="majorHAnsi"/>
          <w:b/>
          <w:spacing w:val="-6"/>
          <w:sz w:val="36"/>
          <w:szCs w:val="36"/>
        </w:rPr>
        <w:t xml:space="preserve"> </w:t>
      </w:r>
      <w:r w:rsidR="000B088D">
        <w:rPr>
          <w:rFonts w:asciiTheme="majorHAnsi" w:hAnsiTheme="majorHAnsi" w:cstheme="majorHAnsi"/>
          <w:b/>
          <w:spacing w:val="-6"/>
          <w:sz w:val="36"/>
          <w:szCs w:val="36"/>
        </w:rPr>
        <w:t>Endanger</w:t>
      </w:r>
      <w:r>
        <w:rPr>
          <w:rFonts w:asciiTheme="majorHAnsi" w:hAnsiTheme="majorHAnsi" w:cstheme="majorHAnsi"/>
          <w:b/>
          <w:spacing w:val="-6"/>
          <w:sz w:val="36"/>
          <w:szCs w:val="36"/>
        </w:rPr>
        <w:t xml:space="preserve">ed Atlantic </w:t>
      </w:r>
      <w:r w:rsidR="001F3AE8" w:rsidRPr="00205EB1">
        <w:rPr>
          <w:rFonts w:asciiTheme="majorHAnsi" w:hAnsiTheme="majorHAnsi" w:cstheme="majorHAnsi"/>
          <w:b/>
          <w:spacing w:val="-6"/>
          <w:sz w:val="36"/>
          <w:szCs w:val="36"/>
        </w:rPr>
        <w:t>Shark</w:t>
      </w:r>
      <w:r w:rsidR="00C470B5">
        <w:rPr>
          <w:rFonts w:asciiTheme="majorHAnsi" w:hAnsiTheme="majorHAnsi" w:cstheme="majorHAnsi"/>
          <w:b/>
          <w:spacing w:val="-6"/>
          <w:sz w:val="36"/>
          <w:szCs w:val="36"/>
        </w:rPr>
        <w:t>s</w:t>
      </w:r>
    </w:p>
    <w:p w14:paraId="16F840C0" w14:textId="505CE93E" w:rsidR="00003CEE" w:rsidRPr="00B81975" w:rsidRDefault="000B088D" w:rsidP="001F3AE8">
      <w:pPr>
        <w:jc w:val="center"/>
        <w:rPr>
          <w:rFonts w:asciiTheme="majorHAnsi" w:hAnsiTheme="majorHAnsi" w:cstheme="majorHAnsi"/>
          <w:b/>
          <w:i/>
          <w:spacing w:val="-8"/>
          <w:sz w:val="28"/>
          <w:szCs w:val="28"/>
        </w:rPr>
      </w:pPr>
      <w:r>
        <w:rPr>
          <w:rFonts w:asciiTheme="majorHAnsi" w:hAnsiTheme="majorHAnsi" w:cstheme="majorHAnsi"/>
          <w:b/>
          <w:i/>
          <w:spacing w:val="-8"/>
          <w:sz w:val="28"/>
          <w:szCs w:val="28"/>
        </w:rPr>
        <w:t xml:space="preserve">It’s make or break time for shortfin makos as Spain sets to host international fisheries meeting </w:t>
      </w:r>
    </w:p>
    <w:p w14:paraId="5EC41857" w14:textId="77777777" w:rsidR="00003CEE" w:rsidRPr="001F3AE8" w:rsidRDefault="00003CEE" w:rsidP="00BD7FF3">
      <w:pPr>
        <w:jc w:val="both"/>
        <w:rPr>
          <w:rFonts w:asciiTheme="majorHAnsi" w:hAnsiTheme="majorHAnsi" w:cstheme="majorHAnsi"/>
          <w:spacing w:val="-6"/>
          <w:sz w:val="23"/>
          <w:szCs w:val="23"/>
        </w:rPr>
      </w:pPr>
    </w:p>
    <w:p w14:paraId="19D74643" w14:textId="7B598D1D" w:rsidR="006A1453" w:rsidRPr="0013238B" w:rsidRDefault="006A1453" w:rsidP="00956571">
      <w:pPr>
        <w:jc w:val="both"/>
        <w:rPr>
          <w:rFonts w:asciiTheme="majorHAnsi" w:hAnsiTheme="majorHAnsi" w:cstheme="majorHAnsi"/>
          <w:spacing w:val="-4"/>
          <w:sz w:val="22"/>
          <w:szCs w:val="22"/>
        </w:rPr>
      </w:pPr>
      <w:r w:rsidRPr="0013238B">
        <w:rPr>
          <w:rFonts w:asciiTheme="majorHAnsi" w:hAnsiTheme="majorHAnsi" w:cstheme="majorHAnsi"/>
          <w:b/>
          <w:bCs/>
          <w:spacing w:val="-4"/>
          <w:sz w:val="22"/>
          <w:szCs w:val="22"/>
        </w:rPr>
        <w:t xml:space="preserve">London, </w:t>
      </w:r>
      <w:r w:rsidR="001F3AE8" w:rsidRPr="0013238B">
        <w:rPr>
          <w:rFonts w:asciiTheme="majorHAnsi" w:hAnsiTheme="majorHAnsi" w:cstheme="majorHAnsi"/>
          <w:b/>
          <w:bCs/>
          <w:spacing w:val="-4"/>
          <w:sz w:val="22"/>
          <w:szCs w:val="22"/>
        </w:rPr>
        <w:t>November</w:t>
      </w:r>
      <w:bookmarkStart w:id="0" w:name="_GoBack"/>
      <w:bookmarkEnd w:id="0"/>
      <w:r w:rsidR="001F3AE8" w:rsidRPr="0013238B">
        <w:rPr>
          <w:rFonts w:asciiTheme="majorHAnsi" w:hAnsiTheme="majorHAnsi" w:cstheme="majorHAnsi"/>
          <w:b/>
          <w:bCs/>
          <w:spacing w:val="-4"/>
          <w:sz w:val="22"/>
          <w:szCs w:val="22"/>
        </w:rPr>
        <w:t xml:space="preserve"> 201</w:t>
      </w:r>
      <w:r w:rsidRPr="0013238B">
        <w:rPr>
          <w:rFonts w:asciiTheme="majorHAnsi" w:hAnsiTheme="majorHAnsi" w:cstheme="majorHAnsi"/>
          <w:b/>
          <w:bCs/>
          <w:spacing w:val="-4"/>
          <w:sz w:val="22"/>
          <w:szCs w:val="22"/>
        </w:rPr>
        <w:t>9</w:t>
      </w:r>
      <w:r w:rsidR="001F3AE8" w:rsidRPr="0013238B">
        <w:rPr>
          <w:rFonts w:asciiTheme="majorHAnsi" w:hAnsiTheme="majorHAnsi" w:cstheme="majorHAnsi"/>
          <w:b/>
          <w:bCs/>
          <w:spacing w:val="-4"/>
          <w:sz w:val="22"/>
          <w:szCs w:val="22"/>
        </w:rPr>
        <w:t>.</w:t>
      </w:r>
      <w:r w:rsidR="001F3AE8"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>Conservationists are focused on the European Union ahead of an international gathering of f</w:t>
      </w:r>
      <w:r w:rsidR="001F3AE8"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ishing nations 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that could make or break the future of </w:t>
      </w:r>
      <w:r w:rsidR="00AD4380"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Endangered 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>mako sharks. T</w:t>
      </w:r>
      <w:r w:rsidR="001F3AE8" w:rsidRPr="0013238B">
        <w:rPr>
          <w:rFonts w:asciiTheme="majorHAnsi" w:hAnsiTheme="majorHAnsi" w:cstheme="majorHAnsi"/>
          <w:spacing w:val="-4"/>
          <w:sz w:val="22"/>
          <w:szCs w:val="22"/>
        </w:rPr>
        <w:t>he International Commission for the Conservation of Atlantic Tunas (ICCAT)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will consider sobering new scientific advice about the status of shortfin makos</w:t>
      </w:r>
      <w:r w:rsidR="00170283"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at its annual meeting, 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November 18-25 in Mallorca. </w:t>
      </w:r>
      <w:r w:rsidR="00AD4380" w:rsidRPr="0013238B">
        <w:rPr>
          <w:rFonts w:asciiTheme="majorHAnsi" w:hAnsiTheme="majorHAnsi" w:cstheme="majorHAnsi"/>
          <w:spacing w:val="-4"/>
          <w:sz w:val="22"/>
          <w:szCs w:val="22"/>
        </w:rPr>
        <w:t>To reverse decline of the seriously overfished North Atlantic population, s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cientists </w:t>
      </w:r>
      <w:r w:rsidR="001F17F7" w:rsidRPr="0013238B">
        <w:rPr>
          <w:rFonts w:asciiTheme="majorHAnsi" w:hAnsiTheme="majorHAnsi" w:cstheme="majorHAnsi"/>
          <w:spacing w:val="-4"/>
          <w:sz w:val="22"/>
          <w:szCs w:val="22"/>
        </w:rPr>
        <w:t>are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advis</w:t>
      </w:r>
      <w:r w:rsidR="001F17F7" w:rsidRPr="0013238B">
        <w:rPr>
          <w:rFonts w:asciiTheme="majorHAnsi" w:hAnsiTheme="majorHAnsi" w:cstheme="majorHAnsi"/>
          <w:spacing w:val="-4"/>
          <w:sz w:val="22"/>
          <w:szCs w:val="22"/>
        </w:rPr>
        <w:t>ing</w:t>
      </w:r>
      <w:r w:rsidR="007A7E7B">
        <w:rPr>
          <w:rFonts w:asciiTheme="majorHAnsi" w:hAnsiTheme="majorHAnsi" w:cstheme="majorHAnsi"/>
          <w:spacing w:val="-4"/>
          <w:sz w:val="22"/>
          <w:szCs w:val="22"/>
        </w:rPr>
        <w:t xml:space="preserve"> that</w:t>
      </w:r>
      <w:r w:rsidR="001F17F7"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ICCAT 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>complete</w:t>
      </w:r>
      <w:r w:rsidR="001F17F7" w:rsidRPr="0013238B">
        <w:rPr>
          <w:rFonts w:asciiTheme="majorHAnsi" w:hAnsiTheme="majorHAnsi" w:cstheme="majorHAnsi"/>
          <w:spacing w:val="-4"/>
          <w:sz w:val="22"/>
          <w:szCs w:val="22"/>
        </w:rPr>
        <w:t>ly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ban </w:t>
      </w:r>
      <w:r w:rsidR="001F17F7" w:rsidRPr="0013238B">
        <w:rPr>
          <w:rFonts w:asciiTheme="majorHAnsi" w:hAnsiTheme="majorHAnsi" w:cstheme="majorHAnsi"/>
          <w:spacing w:val="-4"/>
          <w:sz w:val="22"/>
          <w:szCs w:val="22"/>
        </w:rPr>
        <w:t>fishermen from retaining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catches</w:t>
      </w:r>
      <w:r w:rsidR="00AD4380" w:rsidRPr="0013238B">
        <w:rPr>
          <w:rFonts w:asciiTheme="majorHAnsi" w:hAnsiTheme="majorHAnsi" w:cstheme="majorHAnsi"/>
          <w:spacing w:val="-4"/>
          <w:sz w:val="22"/>
          <w:szCs w:val="22"/>
        </w:rPr>
        <w:t>.</w:t>
      </w:r>
      <w:r w:rsidR="00F3275C"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There are no EU or ICCAT fishing quotas for makos. The EU ranks first in the world for mako landings, primarily because of vessels from Spain.</w:t>
      </w:r>
    </w:p>
    <w:p w14:paraId="4752EA07" w14:textId="77777777" w:rsidR="006A1453" w:rsidRPr="0013238B" w:rsidRDefault="006A1453" w:rsidP="00956571">
      <w:pPr>
        <w:jc w:val="both"/>
        <w:rPr>
          <w:rFonts w:asciiTheme="majorHAnsi" w:hAnsiTheme="majorHAnsi" w:cstheme="majorHAnsi"/>
          <w:spacing w:val="-4"/>
          <w:sz w:val="22"/>
          <w:szCs w:val="22"/>
        </w:rPr>
      </w:pPr>
    </w:p>
    <w:p w14:paraId="3C83D79E" w14:textId="7DCD497E" w:rsidR="006862FE" w:rsidRDefault="001F3AE8" w:rsidP="006862FE">
      <w:pPr>
        <w:jc w:val="both"/>
        <w:rPr>
          <w:rFonts w:asciiTheme="majorHAnsi" w:hAnsiTheme="majorHAnsi" w:cstheme="majorHAnsi"/>
          <w:spacing w:val="-4"/>
          <w:sz w:val="22"/>
          <w:szCs w:val="22"/>
        </w:rPr>
      </w:pPr>
      <w:r w:rsidRPr="00956571">
        <w:rPr>
          <w:rFonts w:asciiTheme="majorHAnsi" w:hAnsiTheme="majorHAnsi" w:cstheme="majorHAnsi"/>
          <w:spacing w:val="-4"/>
          <w:sz w:val="22"/>
          <w:szCs w:val="22"/>
        </w:rPr>
        <w:t>“</w:t>
      </w:r>
      <w:r w:rsidR="000B088D">
        <w:rPr>
          <w:rFonts w:asciiTheme="majorHAnsi" w:hAnsiTheme="majorHAnsi" w:cstheme="majorHAnsi"/>
          <w:spacing w:val="-4"/>
          <w:sz w:val="22"/>
          <w:szCs w:val="22"/>
        </w:rPr>
        <w:t xml:space="preserve">The </w:t>
      </w:r>
      <w:r w:rsidR="00AF2CA4">
        <w:rPr>
          <w:rFonts w:asciiTheme="majorHAnsi" w:hAnsiTheme="majorHAnsi" w:cstheme="majorHAnsi"/>
          <w:spacing w:val="-4"/>
          <w:sz w:val="22"/>
          <w:szCs w:val="22"/>
        </w:rPr>
        <w:t xml:space="preserve">conservation </w:t>
      </w:r>
      <w:r w:rsidR="000B088D">
        <w:rPr>
          <w:rFonts w:asciiTheme="majorHAnsi" w:hAnsiTheme="majorHAnsi" w:cstheme="majorHAnsi"/>
          <w:spacing w:val="-4"/>
          <w:sz w:val="22"/>
          <w:szCs w:val="22"/>
        </w:rPr>
        <w:t xml:space="preserve">status of North Atlantic shortfin mako sharks is </w:t>
      </w:r>
      <w:r w:rsidR="00C470B5">
        <w:rPr>
          <w:rFonts w:asciiTheme="majorHAnsi" w:hAnsiTheme="majorHAnsi" w:cstheme="majorHAnsi"/>
          <w:spacing w:val="-4"/>
          <w:sz w:val="22"/>
          <w:szCs w:val="22"/>
        </w:rPr>
        <w:t xml:space="preserve">atrocious, </w:t>
      </w:r>
      <w:r w:rsidR="000B088D">
        <w:rPr>
          <w:rFonts w:asciiTheme="majorHAnsi" w:hAnsiTheme="majorHAnsi" w:cstheme="majorHAnsi"/>
          <w:spacing w:val="-4"/>
          <w:sz w:val="22"/>
          <w:szCs w:val="22"/>
        </w:rPr>
        <w:t xml:space="preserve">and </w:t>
      </w:r>
      <w:r w:rsidR="00054958">
        <w:rPr>
          <w:rFonts w:asciiTheme="majorHAnsi" w:hAnsiTheme="majorHAnsi" w:cstheme="majorHAnsi"/>
          <w:spacing w:val="-4"/>
          <w:sz w:val="22"/>
          <w:szCs w:val="22"/>
        </w:rPr>
        <w:t>the EU is mostly to blame,</w:t>
      </w:r>
      <w:r w:rsidRPr="00956571">
        <w:rPr>
          <w:rFonts w:asciiTheme="majorHAnsi" w:hAnsiTheme="majorHAnsi" w:cstheme="majorHAnsi"/>
          <w:spacing w:val="-4"/>
          <w:sz w:val="22"/>
          <w:szCs w:val="22"/>
        </w:rPr>
        <w:t>” said Ali Hood, Director of Conservation for the Shark Trust. “</w:t>
      </w:r>
      <w:r w:rsidR="00CB596B">
        <w:rPr>
          <w:rFonts w:asciiTheme="majorHAnsi" w:hAnsiTheme="majorHAnsi" w:cstheme="majorHAnsi"/>
          <w:spacing w:val="-4"/>
          <w:sz w:val="22"/>
          <w:szCs w:val="22"/>
        </w:rPr>
        <w:t xml:space="preserve">Spanish fleets have consistently, year in and year out, taken more makos than any other country. All the while, the </w:t>
      </w:r>
      <w:r w:rsidR="00AF2CA4">
        <w:rPr>
          <w:rFonts w:asciiTheme="majorHAnsi" w:hAnsiTheme="majorHAnsi" w:cstheme="majorHAnsi"/>
          <w:spacing w:val="-4"/>
          <w:sz w:val="22"/>
          <w:szCs w:val="22"/>
        </w:rPr>
        <w:t xml:space="preserve">EU has ignored countless warnings about overfishing </w:t>
      </w:r>
      <w:r w:rsidR="00CB596B">
        <w:rPr>
          <w:rFonts w:asciiTheme="majorHAnsi" w:hAnsiTheme="majorHAnsi" w:cstheme="majorHAnsi"/>
          <w:spacing w:val="-4"/>
          <w:sz w:val="22"/>
          <w:szCs w:val="22"/>
        </w:rPr>
        <w:t xml:space="preserve">and </w:t>
      </w:r>
      <w:r w:rsidR="00F3275C">
        <w:rPr>
          <w:rFonts w:asciiTheme="majorHAnsi" w:hAnsiTheme="majorHAnsi" w:cstheme="majorHAnsi"/>
          <w:spacing w:val="-4"/>
          <w:sz w:val="22"/>
          <w:szCs w:val="22"/>
        </w:rPr>
        <w:t xml:space="preserve">has failed </w:t>
      </w:r>
      <w:r w:rsidR="00CB596B">
        <w:rPr>
          <w:rFonts w:asciiTheme="majorHAnsi" w:hAnsiTheme="majorHAnsi" w:cstheme="majorHAnsi"/>
          <w:spacing w:val="-4"/>
          <w:sz w:val="22"/>
          <w:szCs w:val="22"/>
        </w:rPr>
        <w:t xml:space="preserve">to </w:t>
      </w:r>
      <w:r w:rsidR="00F3275C">
        <w:rPr>
          <w:rFonts w:asciiTheme="majorHAnsi" w:hAnsiTheme="majorHAnsi" w:cstheme="majorHAnsi"/>
          <w:spacing w:val="-4"/>
          <w:sz w:val="22"/>
          <w:szCs w:val="22"/>
        </w:rPr>
        <w:t>even</w:t>
      </w:r>
      <w:r w:rsidR="00452B11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="00F3275C">
        <w:rPr>
          <w:rFonts w:asciiTheme="majorHAnsi" w:hAnsiTheme="majorHAnsi" w:cstheme="majorHAnsi"/>
          <w:spacing w:val="-4"/>
          <w:sz w:val="22"/>
          <w:szCs w:val="22"/>
        </w:rPr>
        <w:t xml:space="preserve">limit the amount of </w:t>
      </w:r>
      <w:r w:rsidR="00CB596B">
        <w:rPr>
          <w:rFonts w:asciiTheme="majorHAnsi" w:hAnsiTheme="majorHAnsi" w:cstheme="majorHAnsi"/>
          <w:spacing w:val="-4"/>
          <w:sz w:val="22"/>
          <w:szCs w:val="22"/>
        </w:rPr>
        <w:t>mako</w:t>
      </w:r>
      <w:r w:rsidR="00F3275C">
        <w:rPr>
          <w:rFonts w:asciiTheme="majorHAnsi" w:hAnsiTheme="majorHAnsi" w:cstheme="majorHAnsi"/>
          <w:spacing w:val="-4"/>
          <w:sz w:val="22"/>
          <w:szCs w:val="22"/>
        </w:rPr>
        <w:t>s that can be</w:t>
      </w:r>
      <w:r w:rsidR="00CB596B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="00F3275C">
        <w:rPr>
          <w:rFonts w:asciiTheme="majorHAnsi" w:hAnsiTheme="majorHAnsi" w:cstheme="majorHAnsi"/>
          <w:spacing w:val="-4"/>
          <w:sz w:val="22"/>
          <w:szCs w:val="22"/>
        </w:rPr>
        <w:t>landed</w:t>
      </w:r>
      <w:r w:rsidR="00956571" w:rsidRPr="00956571">
        <w:rPr>
          <w:rFonts w:asciiTheme="majorHAnsi" w:hAnsiTheme="majorHAnsi" w:cstheme="majorHAnsi"/>
          <w:spacing w:val="-4"/>
          <w:sz w:val="22"/>
          <w:szCs w:val="22"/>
        </w:rPr>
        <w:t xml:space="preserve">. </w:t>
      </w:r>
      <w:r w:rsidR="00F3275C">
        <w:rPr>
          <w:rFonts w:asciiTheme="majorHAnsi" w:hAnsiTheme="majorHAnsi" w:cstheme="majorHAnsi"/>
          <w:spacing w:val="-4"/>
          <w:sz w:val="22"/>
          <w:szCs w:val="22"/>
        </w:rPr>
        <w:t>The result, u</w:t>
      </w:r>
      <w:r w:rsidR="00CB596B">
        <w:rPr>
          <w:rFonts w:asciiTheme="majorHAnsi" w:hAnsiTheme="majorHAnsi" w:cstheme="majorHAnsi"/>
          <w:spacing w:val="-4"/>
          <w:sz w:val="22"/>
          <w:szCs w:val="22"/>
        </w:rPr>
        <w:t>nsurprising</w:t>
      </w:r>
      <w:r w:rsidR="00E92E78">
        <w:rPr>
          <w:rFonts w:asciiTheme="majorHAnsi" w:hAnsiTheme="majorHAnsi" w:cstheme="majorHAnsi"/>
          <w:spacing w:val="-4"/>
          <w:sz w:val="22"/>
          <w:szCs w:val="22"/>
        </w:rPr>
        <w:t>ly</w:t>
      </w:r>
      <w:r w:rsidR="00F3275C">
        <w:rPr>
          <w:rFonts w:asciiTheme="majorHAnsi" w:hAnsiTheme="majorHAnsi" w:cstheme="majorHAnsi"/>
          <w:spacing w:val="-4"/>
          <w:sz w:val="22"/>
          <w:szCs w:val="22"/>
        </w:rPr>
        <w:t>, is disaster</w:t>
      </w:r>
      <w:r w:rsidR="00CB596B">
        <w:rPr>
          <w:rFonts w:asciiTheme="majorHAnsi" w:hAnsiTheme="majorHAnsi" w:cstheme="majorHAnsi"/>
          <w:spacing w:val="-4"/>
          <w:sz w:val="22"/>
          <w:szCs w:val="22"/>
        </w:rPr>
        <w:t xml:space="preserve">. This ICCAT meeting presents a critical juncture for EU fisheries managers. It is time </w:t>
      </w:r>
      <w:r w:rsidR="0018493C">
        <w:rPr>
          <w:rFonts w:asciiTheme="majorHAnsi" w:hAnsiTheme="majorHAnsi" w:cstheme="majorHAnsi"/>
          <w:spacing w:val="-4"/>
          <w:sz w:val="22"/>
          <w:szCs w:val="22"/>
        </w:rPr>
        <w:t xml:space="preserve">to </w:t>
      </w:r>
      <w:r w:rsidR="00CB596B">
        <w:rPr>
          <w:rFonts w:asciiTheme="majorHAnsi" w:hAnsiTheme="majorHAnsi" w:cstheme="majorHAnsi"/>
          <w:spacing w:val="-4"/>
          <w:sz w:val="22"/>
          <w:szCs w:val="22"/>
        </w:rPr>
        <w:t>finally put an end to reckless mako fishing policies and beg</w:t>
      </w:r>
      <w:r w:rsidR="000168CF">
        <w:rPr>
          <w:rFonts w:asciiTheme="majorHAnsi" w:hAnsiTheme="majorHAnsi" w:cstheme="majorHAnsi"/>
          <w:spacing w:val="-4"/>
          <w:sz w:val="22"/>
          <w:szCs w:val="22"/>
        </w:rPr>
        <w:t>i</w:t>
      </w:r>
      <w:r w:rsidR="00CB596B">
        <w:rPr>
          <w:rFonts w:asciiTheme="majorHAnsi" w:hAnsiTheme="majorHAnsi" w:cstheme="majorHAnsi"/>
          <w:spacing w:val="-4"/>
          <w:sz w:val="22"/>
          <w:szCs w:val="22"/>
        </w:rPr>
        <w:t>n leading ICCAT to</w:t>
      </w:r>
      <w:r w:rsidR="0018493C">
        <w:rPr>
          <w:rFonts w:asciiTheme="majorHAnsi" w:hAnsiTheme="majorHAnsi" w:cstheme="majorHAnsi"/>
          <w:spacing w:val="-4"/>
          <w:sz w:val="22"/>
          <w:szCs w:val="22"/>
        </w:rPr>
        <w:t>ward adopting</w:t>
      </w:r>
      <w:r w:rsidR="00CB596B">
        <w:rPr>
          <w:rFonts w:asciiTheme="majorHAnsi" w:hAnsiTheme="majorHAnsi" w:cstheme="majorHAnsi"/>
          <w:spacing w:val="-4"/>
          <w:sz w:val="22"/>
          <w:szCs w:val="22"/>
        </w:rPr>
        <w:t xml:space="preserve"> the clear and urgent scientific advice.</w:t>
      </w:r>
      <w:r w:rsidRPr="00956571">
        <w:rPr>
          <w:rFonts w:asciiTheme="majorHAnsi" w:hAnsiTheme="majorHAnsi" w:cstheme="majorHAnsi"/>
          <w:spacing w:val="-4"/>
          <w:sz w:val="22"/>
          <w:szCs w:val="22"/>
        </w:rPr>
        <w:t xml:space="preserve">” </w:t>
      </w:r>
    </w:p>
    <w:p w14:paraId="58874758" w14:textId="77777777" w:rsidR="00054958" w:rsidRDefault="00054958" w:rsidP="006862FE">
      <w:pPr>
        <w:jc w:val="both"/>
        <w:rPr>
          <w:rFonts w:asciiTheme="majorHAnsi" w:hAnsiTheme="majorHAnsi" w:cstheme="majorHAnsi"/>
          <w:spacing w:val="-4"/>
          <w:sz w:val="22"/>
          <w:szCs w:val="22"/>
        </w:rPr>
      </w:pPr>
    </w:p>
    <w:p w14:paraId="54357533" w14:textId="27002D3C" w:rsidR="00054958" w:rsidRPr="0013238B" w:rsidRDefault="00170283" w:rsidP="00F3275C">
      <w:pPr>
        <w:jc w:val="both"/>
        <w:rPr>
          <w:rFonts w:asciiTheme="majorHAnsi" w:hAnsiTheme="majorHAnsi" w:cstheme="majorHAnsi"/>
          <w:spacing w:val="-4"/>
          <w:sz w:val="22"/>
          <w:szCs w:val="22"/>
        </w:rPr>
      </w:pPr>
      <w:r w:rsidRPr="00956571">
        <w:rPr>
          <w:rFonts w:asciiTheme="majorHAnsi" w:hAnsiTheme="majorHAnsi" w:cstheme="majorHAnsi"/>
          <w:spacing w:val="-4"/>
          <w:sz w:val="22"/>
          <w:szCs w:val="22"/>
        </w:rPr>
        <w:t>The shortfin mako</w:t>
      </w:r>
      <w:r w:rsidR="0018493C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956571">
        <w:rPr>
          <w:rFonts w:asciiTheme="majorHAnsi" w:hAnsiTheme="majorHAnsi" w:cstheme="majorHAnsi"/>
          <w:spacing w:val="-4"/>
          <w:sz w:val="22"/>
          <w:szCs w:val="22"/>
        </w:rPr>
        <w:t xml:space="preserve">is one of the world’s most economically valuable sharks, sought for meat, fins, and sport. </w:t>
      </w:r>
      <w:r w:rsidR="00F3275C">
        <w:rPr>
          <w:rFonts w:asciiTheme="majorHAnsi" w:hAnsiTheme="majorHAnsi" w:cstheme="majorHAnsi"/>
          <w:spacing w:val="-4"/>
          <w:sz w:val="22"/>
          <w:szCs w:val="22"/>
        </w:rPr>
        <w:t xml:space="preserve">Their </w:t>
      </w:r>
      <w:r w:rsidRPr="00956571">
        <w:rPr>
          <w:rFonts w:asciiTheme="majorHAnsi" w:hAnsiTheme="majorHAnsi" w:cstheme="majorHAnsi"/>
          <w:spacing w:val="-4"/>
          <w:sz w:val="22"/>
          <w:szCs w:val="22"/>
        </w:rPr>
        <w:t>slow growth make</w:t>
      </w:r>
      <w:r w:rsidR="00F3275C">
        <w:rPr>
          <w:rFonts w:asciiTheme="majorHAnsi" w:hAnsiTheme="majorHAnsi" w:cstheme="majorHAnsi"/>
          <w:spacing w:val="-4"/>
          <w:sz w:val="22"/>
          <w:szCs w:val="22"/>
        </w:rPr>
        <w:t>s</w:t>
      </w:r>
      <w:r w:rsidRPr="00956571">
        <w:rPr>
          <w:rFonts w:asciiTheme="majorHAnsi" w:hAnsiTheme="majorHAnsi" w:cstheme="majorHAnsi"/>
          <w:spacing w:val="-4"/>
          <w:sz w:val="22"/>
          <w:szCs w:val="22"/>
        </w:rPr>
        <w:t xml:space="preserve"> them exceptionally vulnerable to overfishing.</w:t>
      </w:r>
      <w:r w:rsidR="00F3275C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956571">
        <w:rPr>
          <w:rFonts w:asciiTheme="majorHAnsi" w:hAnsiTheme="majorHAnsi" w:cstheme="majorHAnsi"/>
          <w:spacing w:val="-4"/>
          <w:sz w:val="22"/>
          <w:szCs w:val="22"/>
        </w:rPr>
        <w:t>Depletion</w:t>
      </w:r>
      <w:r w:rsidR="0018493C">
        <w:rPr>
          <w:rFonts w:asciiTheme="majorHAnsi" w:hAnsiTheme="majorHAnsi" w:cstheme="majorHAnsi"/>
          <w:spacing w:val="-4"/>
          <w:sz w:val="22"/>
          <w:szCs w:val="22"/>
        </w:rPr>
        <w:t xml:space="preserve"> of this highly migratory, oceanic species</w:t>
      </w:r>
      <w:r w:rsidRPr="00956571">
        <w:rPr>
          <w:rFonts w:asciiTheme="majorHAnsi" w:hAnsiTheme="majorHAnsi" w:cstheme="majorHAnsi"/>
          <w:spacing w:val="-4"/>
          <w:sz w:val="22"/>
          <w:szCs w:val="22"/>
        </w:rPr>
        <w:t xml:space="preserve"> is most apparent in the North Atlantic</w:t>
      </w:r>
      <w:r>
        <w:rPr>
          <w:rFonts w:asciiTheme="majorHAnsi" w:hAnsiTheme="majorHAnsi" w:cstheme="majorHAnsi"/>
          <w:spacing w:val="-4"/>
          <w:sz w:val="22"/>
          <w:szCs w:val="22"/>
        </w:rPr>
        <w:t>.</w:t>
      </w:r>
      <w:r w:rsidR="00AF2CA4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="00054958"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Based on new analyses, ICCAT scientists are warning that annual North Atlantic shortfin mako catches need to be cut from recent levels (~3000 metric tons) to just ~300t to give the population a decent (60%) chance of recovering within five decades. Their decision to recommend a complete </w:t>
      </w:r>
      <w:r w:rsidR="00AD4380"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ban </w:t>
      </w:r>
      <w:r w:rsidR="00452B11">
        <w:rPr>
          <w:rFonts w:asciiTheme="majorHAnsi" w:hAnsiTheme="majorHAnsi" w:cstheme="majorHAnsi"/>
          <w:spacing w:val="-4"/>
          <w:sz w:val="22"/>
          <w:szCs w:val="22"/>
        </w:rPr>
        <w:t xml:space="preserve">for this population </w:t>
      </w:r>
      <w:r w:rsidR="00054958"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takes into account mortality from incidental catches. </w:t>
      </w:r>
    </w:p>
    <w:p w14:paraId="79707CC2" w14:textId="77777777" w:rsidR="00F3275C" w:rsidRPr="00F3275C" w:rsidRDefault="00F3275C" w:rsidP="00F3275C">
      <w:pPr>
        <w:jc w:val="both"/>
        <w:rPr>
          <w:rFonts w:asciiTheme="majorHAnsi" w:hAnsiTheme="majorHAnsi" w:cstheme="majorHAnsi"/>
          <w:spacing w:val="-4"/>
          <w:sz w:val="22"/>
          <w:szCs w:val="22"/>
        </w:rPr>
      </w:pPr>
    </w:p>
    <w:p w14:paraId="23EB9ED1" w14:textId="2D177527" w:rsidR="00170283" w:rsidRPr="0013238B" w:rsidRDefault="00170283" w:rsidP="00054958">
      <w:pPr>
        <w:jc w:val="both"/>
        <w:rPr>
          <w:rFonts w:asciiTheme="majorHAnsi" w:hAnsiTheme="majorHAnsi" w:cstheme="majorHAnsi"/>
          <w:spacing w:val="-4"/>
          <w:sz w:val="22"/>
          <w:szCs w:val="22"/>
        </w:rPr>
      </w:pPr>
      <w:r w:rsidRPr="0013238B">
        <w:rPr>
          <w:rFonts w:asciiTheme="majorHAnsi" w:hAnsiTheme="majorHAnsi" w:cstheme="majorHAnsi"/>
          <w:spacing w:val="-4"/>
          <w:sz w:val="22"/>
          <w:szCs w:val="22"/>
        </w:rPr>
        <w:t>In Ma</w:t>
      </w:r>
      <w:r w:rsidR="0008023C">
        <w:rPr>
          <w:rFonts w:asciiTheme="majorHAnsi" w:hAnsiTheme="majorHAnsi" w:cstheme="majorHAnsi"/>
          <w:spacing w:val="-4"/>
          <w:sz w:val="22"/>
          <w:szCs w:val="22"/>
        </w:rPr>
        <w:t>rch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2019, the International Union for the Conservation of Nature (IUCN) classified shortfin </w:t>
      </w:r>
      <w:r w:rsidR="00054958" w:rsidRPr="0013238B">
        <w:rPr>
          <w:rFonts w:asciiTheme="majorHAnsi" w:hAnsiTheme="majorHAnsi" w:cstheme="majorHAnsi"/>
          <w:spacing w:val="-4"/>
          <w:sz w:val="22"/>
          <w:szCs w:val="22"/>
        </w:rPr>
        <w:t>(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>and longfin</w:t>
      </w:r>
      <w:r w:rsidR="003E54C7">
        <w:rPr>
          <w:rFonts w:asciiTheme="majorHAnsi" w:hAnsiTheme="majorHAnsi" w:cstheme="majorHAnsi"/>
          <w:spacing w:val="-4"/>
          <w:sz w:val="22"/>
          <w:szCs w:val="22"/>
        </w:rPr>
        <w:t>)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mako sharks as Endangered, based on Red List criteria. In August, </w:t>
      </w:r>
      <w:r w:rsidR="000B088D" w:rsidRPr="0013238B">
        <w:rPr>
          <w:rFonts w:asciiTheme="majorHAnsi" w:hAnsiTheme="majorHAnsi" w:cstheme="majorHAnsi"/>
          <w:spacing w:val="-4"/>
          <w:sz w:val="22"/>
          <w:szCs w:val="22"/>
        </w:rPr>
        <w:t>the EU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and </w:t>
      </w:r>
      <w:r w:rsidR="000B088D" w:rsidRPr="0013238B">
        <w:rPr>
          <w:rFonts w:asciiTheme="majorHAnsi" w:hAnsiTheme="majorHAnsi" w:cstheme="majorHAnsi"/>
          <w:spacing w:val="-4"/>
          <w:sz w:val="22"/>
          <w:szCs w:val="22"/>
        </w:rPr>
        <w:t>27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co</w:t>
      </w:r>
      <w:r w:rsidR="000B088D" w:rsidRPr="0013238B">
        <w:rPr>
          <w:rFonts w:asciiTheme="majorHAnsi" w:hAnsiTheme="majorHAnsi" w:cstheme="majorHAnsi"/>
          <w:spacing w:val="-4"/>
          <w:sz w:val="22"/>
          <w:szCs w:val="22"/>
        </w:rPr>
        <w:t>-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>sponsors</w:t>
      </w:r>
      <w:r w:rsidR="000B088D"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successfully proposed both species </w:t>
      </w:r>
      <w:r w:rsidR="00054958" w:rsidRPr="0013238B">
        <w:rPr>
          <w:rFonts w:asciiTheme="majorHAnsi" w:hAnsiTheme="majorHAnsi" w:cstheme="majorHAnsi"/>
          <w:spacing w:val="-4"/>
          <w:sz w:val="22"/>
          <w:szCs w:val="22"/>
        </w:rPr>
        <w:t>for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list</w:t>
      </w:r>
      <w:r w:rsidR="00054958" w:rsidRPr="0013238B">
        <w:rPr>
          <w:rFonts w:asciiTheme="majorHAnsi" w:hAnsiTheme="majorHAnsi" w:cstheme="majorHAnsi"/>
          <w:spacing w:val="-4"/>
          <w:sz w:val="22"/>
          <w:szCs w:val="22"/>
        </w:rPr>
        <w:t>ing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on Appendix II of the Convention on International Trade in Endangered Species (CITES). By late November, CITES Parties (including all</w:t>
      </w:r>
      <w:r w:rsidR="0013238B">
        <w:rPr>
          <w:rFonts w:asciiTheme="majorHAnsi" w:hAnsiTheme="majorHAnsi" w:cstheme="majorHAnsi"/>
          <w:spacing w:val="-4"/>
          <w:sz w:val="22"/>
          <w:szCs w:val="22"/>
        </w:rPr>
        <w:t xml:space="preserve"> ICCAT</w:t>
      </w:r>
      <w:r w:rsidRPr="0013238B">
        <w:rPr>
          <w:rFonts w:asciiTheme="majorHAnsi" w:hAnsiTheme="majorHAnsi" w:cstheme="majorHAnsi"/>
          <w:spacing w:val="-4"/>
          <w:sz w:val="22"/>
          <w:szCs w:val="22"/>
        </w:rPr>
        <w:t xml:space="preserve"> Parties) will be required to demonstrate that mako exports are sourced from legal, sustainable fisheries.</w:t>
      </w:r>
    </w:p>
    <w:p w14:paraId="275717AD" w14:textId="77777777" w:rsidR="00054958" w:rsidRPr="00054958" w:rsidRDefault="00054958" w:rsidP="00054958">
      <w:pPr>
        <w:jc w:val="both"/>
        <w:rPr>
          <w:rFonts w:asciiTheme="majorHAnsi" w:hAnsiTheme="majorHAnsi" w:cstheme="majorHAnsi"/>
          <w:spacing w:val="-4"/>
          <w:sz w:val="22"/>
          <w:szCs w:val="22"/>
        </w:rPr>
      </w:pPr>
    </w:p>
    <w:p w14:paraId="590260E8" w14:textId="3D46B988" w:rsidR="00956571" w:rsidRDefault="00300220" w:rsidP="00300220">
      <w:pPr>
        <w:jc w:val="both"/>
        <w:rPr>
          <w:rFonts w:asciiTheme="majorHAnsi" w:hAnsiTheme="majorHAnsi" w:cstheme="majorHAnsi"/>
          <w:spacing w:val="-4"/>
          <w:sz w:val="22"/>
          <w:szCs w:val="22"/>
        </w:rPr>
      </w:pPr>
      <w:r>
        <w:rPr>
          <w:rFonts w:asciiTheme="majorHAnsi" w:hAnsiTheme="majorHAnsi" w:cstheme="majorHAnsi"/>
          <w:spacing w:val="-4"/>
          <w:sz w:val="22"/>
          <w:szCs w:val="22"/>
        </w:rPr>
        <w:t>“</w:t>
      </w:r>
      <w:r>
        <w:rPr>
          <w:rFonts w:asciiTheme="majorHAnsi" w:hAnsiTheme="majorHAnsi" w:cstheme="majorHAnsi"/>
          <w:color w:val="021435"/>
          <w:sz w:val="22"/>
          <w:szCs w:val="22"/>
        </w:rPr>
        <w:t>Just a few months ago, th</w:t>
      </w:r>
      <w:r w:rsidRPr="003E54C7">
        <w:rPr>
          <w:rFonts w:asciiTheme="majorHAnsi" w:hAnsiTheme="majorHAnsi" w:cstheme="majorHAnsi"/>
          <w:sz w:val="22"/>
          <w:szCs w:val="22"/>
        </w:rPr>
        <w:t xml:space="preserve">e EU took to the world stage to help secure global conservation </w:t>
      </w:r>
      <w:r w:rsidR="007A7E7B" w:rsidRPr="003E54C7">
        <w:rPr>
          <w:rFonts w:asciiTheme="majorHAnsi" w:hAnsiTheme="majorHAnsi" w:cstheme="majorHAnsi"/>
          <w:sz w:val="22"/>
          <w:szCs w:val="22"/>
        </w:rPr>
        <w:t xml:space="preserve">commitments </w:t>
      </w:r>
      <w:r w:rsidRPr="003E54C7">
        <w:rPr>
          <w:rFonts w:asciiTheme="majorHAnsi" w:hAnsiTheme="majorHAnsi" w:cstheme="majorHAnsi"/>
          <w:sz w:val="22"/>
          <w:szCs w:val="22"/>
        </w:rPr>
        <w:t>for makos under CITES,</w:t>
      </w:r>
      <w:r w:rsidR="007A7E7B" w:rsidRPr="003E54C7">
        <w:rPr>
          <w:rFonts w:asciiTheme="majorHAnsi" w:hAnsiTheme="majorHAnsi" w:cstheme="majorHAnsi"/>
          <w:sz w:val="22"/>
          <w:szCs w:val="22"/>
        </w:rPr>
        <w:t xml:space="preserve"> but the EU’s efforts to en</w:t>
      </w:r>
      <w:r w:rsidR="007A7E7B">
        <w:rPr>
          <w:rFonts w:asciiTheme="majorHAnsi" w:hAnsiTheme="majorHAnsi" w:cstheme="majorHAnsi"/>
          <w:color w:val="021435"/>
          <w:sz w:val="22"/>
          <w:szCs w:val="22"/>
        </w:rPr>
        <w:t>sure</w:t>
      </w:r>
      <w:r w:rsidR="00452B11">
        <w:rPr>
          <w:rFonts w:asciiTheme="majorHAnsi" w:hAnsiTheme="majorHAnsi" w:cstheme="majorHAnsi"/>
          <w:color w:val="021435"/>
          <w:sz w:val="22"/>
          <w:szCs w:val="22"/>
        </w:rPr>
        <w:t xml:space="preserve"> that</w:t>
      </w:r>
      <w:r w:rsidR="007A7E7B">
        <w:rPr>
          <w:rFonts w:asciiTheme="majorHAnsi" w:hAnsiTheme="majorHAnsi" w:cstheme="majorHAnsi"/>
          <w:color w:val="021435"/>
          <w:sz w:val="22"/>
          <w:szCs w:val="22"/>
        </w:rPr>
        <w:t xml:space="preserve"> these obligations are implemented through fisheries restrictions are to date lacking,</w:t>
      </w:r>
      <w:r w:rsidR="00F155BA">
        <w:rPr>
          <w:rFonts w:asciiTheme="majorHAnsi" w:hAnsiTheme="majorHAnsi" w:cstheme="majorHAnsi"/>
          <w:color w:val="021435"/>
          <w:sz w:val="22"/>
          <w:szCs w:val="22"/>
        </w:rPr>
        <w:t xml:space="preserve"> </w:t>
      </w:r>
      <w:r w:rsidRPr="00266C70">
        <w:rPr>
          <w:rFonts w:asciiTheme="majorHAnsi" w:hAnsiTheme="majorHAnsi" w:cstheme="majorHAnsi"/>
          <w:color w:val="021435"/>
          <w:sz w:val="22"/>
          <w:szCs w:val="22"/>
        </w:rPr>
        <w:t>“</w:t>
      </w:r>
      <w:r w:rsidRPr="00956571">
        <w:rPr>
          <w:rFonts w:asciiTheme="majorHAnsi" w:hAnsiTheme="majorHAnsi" w:cstheme="majorHAnsi"/>
          <w:spacing w:val="-4"/>
          <w:sz w:val="22"/>
          <w:szCs w:val="22"/>
        </w:rPr>
        <w:t xml:space="preserve">said Sonja Fordham, President of Shark Advocates International. </w:t>
      </w:r>
      <w:r w:rsidR="007A7E7B">
        <w:rPr>
          <w:rFonts w:asciiTheme="majorHAnsi" w:hAnsiTheme="majorHAnsi" w:cstheme="majorHAnsi"/>
          <w:spacing w:val="-4"/>
          <w:sz w:val="22"/>
          <w:szCs w:val="22"/>
        </w:rPr>
        <w:t>“</w:t>
      </w:r>
      <w:r w:rsidR="0013238B">
        <w:rPr>
          <w:rFonts w:asciiTheme="majorHAnsi" w:hAnsiTheme="majorHAnsi" w:cstheme="majorHAnsi"/>
          <w:spacing w:val="-4"/>
          <w:sz w:val="22"/>
          <w:szCs w:val="22"/>
        </w:rPr>
        <w:t xml:space="preserve">We are hopeful that 2019 will continue to be a pivotal year for mako shark conservation, but </w:t>
      </w:r>
      <w:r w:rsidR="00452B11">
        <w:rPr>
          <w:rFonts w:asciiTheme="majorHAnsi" w:hAnsiTheme="majorHAnsi" w:cstheme="majorHAnsi"/>
          <w:spacing w:val="-4"/>
          <w:sz w:val="22"/>
          <w:szCs w:val="22"/>
        </w:rPr>
        <w:t>true progress</w:t>
      </w:r>
      <w:r w:rsidR="0013238B">
        <w:rPr>
          <w:rFonts w:asciiTheme="majorHAnsi" w:hAnsiTheme="majorHAnsi" w:cstheme="majorHAnsi"/>
          <w:spacing w:val="-4"/>
          <w:sz w:val="22"/>
          <w:szCs w:val="22"/>
        </w:rPr>
        <w:t xml:space="preserve"> where it matters</w:t>
      </w:r>
      <w:r w:rsidR="007A7E7B">
        <w:rPr>
          <w:rFonts w:asciiTheme="majorHAnsi" w:hAnsiTheme="majorHAnsi" w:cstheme="majorHAnsi"/>
          <w:spacing w:val="-4"/>
          <w:sz w:val="22"/>
          <w:szCs w:val="22"/>
        </w:rPr>
        <w:t xml:space="preserve"> most</w:t>
      </w:r>
      <w:r w:rsidR="0013238B">
        <w:rPr>
          <w:rFonts w:asciiTheme="majorHAnsi" w:hAnsiTheme="majorHAnsi" w:cstheme="majorHAnsi"/>
          <w:spacing w:val="-4"/>
          <w:sz w:val="22"/>
          <w:szCs w:val="22"/>
        </w:rPr>
        <w:t xml:space="preserve"> now – at ICCAT – depends on the EU </w:t>
      </w:r>
      <w:r w:rsidR="007A7E7B">
        <w:rPr>
          <w:rFonts w:asciiTheme="majorHAnsi" w:hAnsiTheme="majorHAnsi" w:cstheme="majorHAnsi"/>
          <w:spacing w:val="-4"/>
          <w:sz w:val="22"/>
          <w:szCs w:val="22"/>
        </w:rPr>
        <w:t xml:space="preserve">stepping up and fighting for </w:t>
      </w:r>
      <w:r w:rsidR="0013238B">
        <w:rPr>
          <w:rFonts w:asciiTheme="majorHAnsi" w:hAnsiTheme="majorHAnsi" w:cstheme="majorHAnsi"/>
          <w:spacing w:val="-4"/>
          <w:sz w:val="22"/>
          <w:szCs w:val="22"/>
        </w:rPr>
        <w:t>the mako ban that scientists advi</w:t>
      </w:r>
      <w:r w:rsidR="007A7E7B">
        <w:rPr>
          <w:rFonts w:asciiTheme="majorHAnsi" w:hAnsiTheme="majorHAnsi" w:cstheme="majorHAnsi"/>
          <w:spacing w:val="-4"/>
          <w:sz w:val="22"/>
          <w:szCs w:val="22"/>
        </w:rPr>
        <w:t>s</w:t>
      </w:r>
      <w:r w:rsidR="0013238B">
        <w:rPr>
          <w:rFonts w:asciiTheme="majorHAnsi" w:hAnsiTheme="majorHAnsi" w:cstheme="majorHAnsi"/>
          <w:spacing w:val="-4"/>
          <w:sz w:val="22"/>
          <w:szCs w:val="22"/>
        </w:rPr>
        <w:t xml:space="preserve">e. </w:t>
      </w:r>
      <w:r w:rsidR="007A7E7B">
        <w:rPr>
          <w:rFonts w:asciiTheme="majorHAnsi" w:hAnsiTheme="majorHAnsi" w:cstheme="majorHAnsi"/>
          <w:spacing w:val="-4"/>
          <w:sz w:val="22"/>
          <w:szCs w:val="22"/>
        </w:rPr>
        <w:t xml:space="preserve">Such action is needed to </w:t>
      </w:r>
      <w:r w:rsidR="00AF2CA4">
        <w:rPr>
          <w:rFonts w:asciiTheme="majorHAnsi" w:hAnsiTheme="majorHAnsi" w:cstheme="majorHAnsi"/>
          <w:spacing w:val="-4"/>
          <w:sz w:val="22"/>
          <w:szCs w:val="22"/>
        </w:rPr>
        <w:t>save th</w:t>
      </w:r>
      <w:r w:rsidR="00452B11">
        <w:rPr>
          <w:rFonts w:asciiTheme="majorHAnsi" w:hAnsiTheme="majorHAnsi" w:cstheme="majorHAnsi"/>
          <w:spacing w:val="-4"/>
          <w:sz w:val="22"/>
          <w:szCs w:val="22"/>
        </w:rPr>
        <w:t>is</w:t>
      </w:r>
      <w:r w:rsidR="00AF2CA4">
        <w:rPr>
          <w:rFonts w:asciiTheme="majorHAnsi" w:hAnsiTheme="majorHAnsi" w:cstheme="majorHAnsi"/>
          <w:spacing w:val="-4"/>
          <w:sz w:val="22"/>
          <w:szCs w:val="22"/>
        </w:rPr>
        <w:t xml:space="preserve"> valuable shark</w:t>
      </w:r>
      <w:r w:rsidR="00452B11">
        <w:rPr>
          <w:rFonts w:asciiTheme="majorHAnsi" w:hAnsiTheme="majorHAnsi" w:cstheme="majorHAnsi"/>
          <w:spacing w:val="-4"/>
          <w:sz w:val="22"/>
          <w:szCs w:val="22"/>
        </w:rPr>
        <w:t xml:space="preserve"> population</w:t>
      </w:r>
      <w:r w:rsidR="00AF2CA4">
        <w:rPr>
          <w:rFonts w:asciiTheme="majorHAnsi" w:hAnsiTheme="majorHAnsi" w:cstheme="majorHAnsi"/>
          <w:spacing w:val="-4"/>
          <w:sz w:val="22"/>
          <w:szCs w:val="22"/>
        </w:rPr>
        <w:t xml:space="preserve"> from complete collapse. </w:t>
      </w:r>
      <w:r>
        <w:rPr>
          <w:rFonts w:asciiTheme="majorHAnsi" w:hAnsiTheme="majorHAnsi" w:cstheme="majorHAnsi"/>
          <w:spacing w:val="-4"/>
          <w:sz w:val="22"/>
          <w:szCs w:val="22"/>
        </w:rPr>
        <w:t>It’s truly make or break time</w:t>
      </w:r>
      <w:r w:rsidR="00956571" w:rsidRPr="00956571">
        <w:rPr>
          <w:rFonts w:asciiTheme="majorHAnsi" w:hAnsiTheme="majorHAnsi" w:cstheme="majorHAnsi"/>
          <w:spacing w:val="-4"/>
          <w:sz w:val="22"/>
          <w:szCs w:val="22"/>
        </w:rPr>
        <w:t xml:space="preserve">.” </w:t>
      </w:r>
    </w:p>
    <w:p w14:paraId="5D3DE669" w14:textId="77777777" w:rsidR="00300220" w:rsidRPr="00956571" w:rsidRDefault="00300220" w:rsidP="00300220">
      <w:pPr>
        <w:jc w:val="both"/>
        <w:rPr>
          <w:rFonts w:asciiTheme="majorHAnsi" w:hAnsiTheme="majorHAnsi" w:cstheme="majorHAnsi"/>
          <w:spacing w:val="-4"/>
          <w:sz w:val="22"/>
          <w:szCs w:val="22"/>
        </w:rPr>
      </w:pPr>
    </w:p>
    <w:p w14:paraId="1EF49EA3" w14:textId="55E98629" w:rsidR="00DE01F1" w:rsidRPr="00956571" w:rsidRDefault="001043AA" w:rsidP="00D017EA">
      <w:pPr>
        <w:rPr>
          <w:rFonts w:asciiTheme="majorHAnsi" w:hAnsiTheme="majorHAnsi" w:cstheme="majorHAnsi"/>
          <w:spacing w:val="-6"/>
          <w:sz w:val="22"/>
          <w:szCs w:val="22"/>
        </w:rPr>
      </w:pPr>
      <w:r w:rsidRPr="00956571">
        <w:rPr>
          <w:rFonts w:asciiTheme="majorHAnsi" w:hAnsiTheme="majorHAnsi" w:cstheme="majorHAnsi"/>
          <w:b/>
          <w:spacing w:val="-6"/>
          <w:sz w:val="22"/>
          <w:szCs w:val="22"/>
        </w:rPr>
        <w:t>Media contact:</w:t>
      </w:r>
      <w:r w:rsidRPr="00956571">
        <w:rPr>
          <w:rFonts w:asciiTheme="majorHAnsi" w:hAnsiTheme="majorHAnsi" w:cstheme="majorHAnsi"/>
          <w:spacing w:val="-6"/>
          <w:sz w:val="22"/>
          <w:szCs w:val="22"/>
        </w:rPr>
        <w:t xml:space="preserve"> </w:t>
      </w:r>
      <w:r w:rsidR="00450BD2" w:rsidRPr="00956571">
        <w:rPr>
          <w:rFonts w:asciiTheme="majorHAnsi" w:hAnsiTheme="majorHAnsi" w:cstheme="majorHAnsi"/>
          <w:spacing w:val="-6"/>
          <w:sz w:val="22"/>
          <w:szCs w:val="22"/>
        </w:rPr>
        <w:t>Patricia Roy email: </w:t>
      </w:r>
      <w:hyperlink r:id="rId12" w:tgtFrame="_blank" w:history="1">
        <w:r w:rsidR="00450BD2" w:rsidRPr="00956571">
          <w:rPr>
            <w:rFonts w:asciiTheme="majorHAnsi" w:hAnsiTheme="majorHAnsi" w:cstheme="majorHAnsi"/>
            <w:spacing w:val="-6"/>
            <w:sz w:val="22"/>
            <w:szCs w:val="22"/>
          </w:rPr>
          <w:t>patricia@communicationsinc.co.uk</w:t>
        </w:r>
      </w:hyperlink>
      <w:r w:rsidR="00450BD2" w:rsidRPr="00956571">
        <w:rPr>
          <w:rFonts w:asciiTheme="majorHAnsi" w:hAnsiTheme="majorHAnsi" w:cstheme="majorHAnsi"/>
          <w:spacing w:val="-6"/>
          <w:sz w:val="22"/>
          <w:szCs w:val="22"/>
        </w:rPr>
        <w:t>, Tel: +34</w:t>
      </w:r>
      <w:r w:rsidR="00D017EA" w:rsidRPr="00956571">
        <w:rPr>
          <w:rFonts w:asciiTheme="majorHAnsi" w:hAnsiTheme="majorHAnsi" w:cstheme="majorHAnsi"/>
          <w:spacing w:val="-6"/>
          <w:sz w:val="22"/>
          <w:szCs w:val="22"/>
        </w:rPr>
        <w:t xml:space="preserve"> </w:t>
      </w:r>
      <w:r w:rsidR="00450BD2" w:rsidRPr="00956571">
        <w:rPr>
          <w:rFonts w:asciiTheme="majorHAnsi" w:hAnsiTheme="majorHAnsi" w:cstheme="majorHAnsi"/>
          <w:spacing w:val="-6"/>
          <w:sz w:val="22"/>
          <w:szCs w:val="22"/>
        </w:rPr>
        <w:t>696 905 907</w:t>
      </w:r>
      <w:r w:rsidR="00D017EA" w:rsidRPr="00956571">
        <w:rPr>
          <w:rFonts w:asciiTheme="majorHAnsi" w:hAnsiTheme="majorHAnsi" w:cstheme="majorHAnsi"/>
          <w:spacing w:val="-6"/>
          <w:sz w:val="22"/>
          <w:szCs w:val="22"/>
        </w:rPr>
        <w:t>.</w:t>
      </w:r>
    </w:p>
    <w:p w14:paraId="3D0DD698" w14:textId="0F62A1E5" w:rsidR="00877C8E" w:rsidRPr="001F3AE8" w:rsidRDefault="00877C8E" w:rsidP="00452B11">
      <w:pPr>
        <w:jc w:val="both"/>
        <w:rPr>
          <w:rFonts w:asciiTheme="majorHAnsi" w:hAnsiTheme="majorHAnsi" w:cstheme="majorHAnsi"/>
          <w:b/>
          <w:bCs/>
          <w:spacing w:val="-4"/>
          <w:sz w:val="22"/>
          <w:szCs w:val="22"/>
        </w:rPr>
      </w:pPr>
    </w:p>
    <w:p w14:paraId="49AA76C4" w14:textId="48EBD0A2" w:rsidR="001043AA" w:rsidRPr="00452B11" w:rsidRDefault="00016D3F" w:rsidP="00452B11">
      <w:pPr>
        <w:jc w:val="both"/>
        <w:rPr>
          <w:rFonts w:asciiTheme="majorHAnsi" w:hAnsiTheme="majorHAnsi" w:cs="Calibri (Headings)"/>
          <w:i/>
          <w:iCs/>
          <w:spacing w:val="-6"/>
          <w:sz w:val="20"/>
          <w:szCs w:val="20"/>
        </w:rPr>
      </w:pPr>
      <w:r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>Shark Advocates International is a project of The Ocean Foundation dedicated to securing science-based policies for sharks and rays. The Shark Trust is a UK charity working to safeguard the future of sharks through positive change. Focused on sharks in peril and marine debris, Project AWARE is a</w:t>
      </w:r>
      <w:r w:rsidR="00452B11"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 xml:space="preserve"> global movement for ocean protection powered by a community of adventurers.</w:t>
      </w:r>
      <w:r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 xml:space="preserve"> Ecology Action Centre promotes sustainable, ocean-based livelihoods, and marine conservation in Canada</w:t>
      </w:r>
      <w:r w:rsidR="00B5344E"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 xml:space="preserve"> and internationally</w:t>
      </w:r>
      <w:r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 xml:space="preserve">. </w:t>
      </w:r>
      <w:r w:rsidR="00B5344E"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 xml:space="preserve">These groups, with support from the Shark Conservation Fund, </w:t>
      </w:r>
      <w:r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>formed the Shark League</w:t>
      </w:r>
      <w:r w:rsidR="00F178A3"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 xml:space="preserve"> of the Atlantic and Mediterranean to advance responsible regional </w:t>
      </w:r>
      <w:r w:rsidR="00BD7FF3"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 xml:space="preserve">shark and ray </w:t>
      </w:r>
      <w:r w:rsidR="00F178A3"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 xml:space="preserve">conservation policies </w:t>
      </w:r>
      <w:r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>(</w:t>
      </w:r>
      <w:hyperlink r:id="rId13" w:history="1">
        <w:r w:rsidRPr="00452B11">
          <w:rPr>
            <w:rStyle w:val="Hyperlink"/>
            <w:rFonts w:asciiTheme="majorHAnsi" w:hAnsiTheme="majorHAnsi" w:cs="Calibri (Headings)"/>
            <w:i/>
            <w:iCs/>
            <w:spacing w:val="-6"/>
            <w:sz w:val="20"/>
            <w:szCs w:val="20"/>
          </w:rPr>
          <w:t>www.sharkleague.org</w:t>
        </w:r>
      </w:hyperlink>
      <w:r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>)</w:t>
      </w:r>
      <w:r w:rsidR="00F178A3"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>.</w:t>
      </w:r>
      <w:r w:rsidR="00BD7FF3" w:rsidRPr="00452B11">
        <w:rPr>
          <w:rFonts w:asciiTheme="majorHAnsi" w:hAnsiTheme="majorHAnsi" w:cs="Calibri (Headings)"/>
          <w:i/>
          <w:iCs/>
          <w:spacing w:val="-6"/>
          <w:sz w:val="20"/>
          <w:szCs w:val="20"/>
        </w:rPr>
        <w:t xml:space="preserve"> </w:t>
      </w:r>
    </w:p>
    <w:p w14:paraId="06375E75" w14:textId="310997CB" w:rsidR="005D0E9A" w:rsidRPr="001F3AE8" w:rsidRDefault="005D0E9A" w:rsidP="0052035F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theme="majorHAnsi"/>
          <w:spacing w:val="-4"/>
          <w:sz w:val="23"/>
          <w:szCs w:val="23"/>
        </w:rPr>
      </w:pPr>
    </w:p>
    <w:sectPr w:rsidR="005D0E9A" w:rsidRPr="001F3AE8" w:rsidSect="00C76907">
      <w:pgSz w:w="12240" w:h="15840"/>
      <w:pgMar w:top="864" w:right="864" w:bottom="79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74145" w14:textId="77777777" w:rsidR="00AF31E7" w:rsidRDefault="00AF31E7" w:rsidP="00016D3F">
      <w:r>
        <w:separator/>
      </w:r>
    </w:p>
  </w:endnote>
  <w:endnote w:type="continuationSeparator" w:id="0">
    <w:p w14:paraId="1BCFEABF" w14:textId="77777777" w:rsidR="00AF31E7" w:rsidRDefault="00AF31E7" w:rsidP="0001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">
    <w:altName w:val="Calibri"/>
    <w:panose1 w:val="020005030200000200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(Headings)"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1A187" w14:textId="77777777" w:rsidR="00AF31E7" w:rsidRDefault="00AF31E7" w:rsidP="00016D3F">
      <w:r>
        <w:separator/>
      </w:r>
    </w:p>
  </w:footnote>
  <w:footnote w:type="continuationSeparator" w:id="0">
    <w:p w14:paraId="6F8C322F" w14:textId="77777777" w:rsidR="00AF31E7" w:rsidRDefault="00AF31E7" w:rsidP="0001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4F57"/>
    <w:multiLevelType w:val="multilevel"/>
    <w:tmpl w:val="0A62C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92421F"/>
    <w:multiLevelType w:val="hybridMultilevel"/>
    <w:tmpl w:val="C876E5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36197"/>
    <w:multiLevelType w:val="hybridMultilevel"/>
    <w:tmpl w:val="4894E63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57D41"/>
    <w:multiLevelType w:val="hybridMultilevel"/>
    <w:tmpl w:val="08F028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2F"/>
    <w:rsid w:val="00000979"/>
    <w:rsid w:val="00003CEE"/>
    <w:rsid w:val="0000405A"/>
    <w:rsid w:val="0001127E"/>
    <w:rsid w:val="00015398"/>
    <w:rsid w:val="000168CF"/>
    <w:rsid w:val="00016D3F"/>
    <w:rsid w:val="00040E06"/>
    <w:rsid w:val="000443CD"/>
    <w:rsid w:val="000465E7"/>
    <w:rsid w:val="00050320"/>
    <w:rsid w:val="00052516"/>
    <w:rsid w:val="00053F2F"/>
    <w:rsid w:val="00054958"/>
    <w:rsid w:val="000557FF"/>
    <w:rsid w:val="000665DB"/>
    <w:rsid w:val="0006681C"/>
    <w:rsid w:val="00067CC9"/>
    <w:rsid w:val="0008023C"/>
    <w:rsid w:val="00085244"/>
    <w:rsid w:val="0009758B"/>
    <w:rsid w:val="000A56DA"/>
    <w:rsid w:val="000B088D"/>
    <w:rsid w:val="001043AA"/>
    <w:rsid w:val="001126B8"/>
    <w:rsid w:val="00115440"/>
    <w:rsid w:val="00116A15"/>
    <w:rsid w:val="00127ADD"/>
    <w:rsid w:val="00131369"/>
    <w:rsid w:val="0013238B"/>
    <w:rsid w:val="0014106F"/>
    <w:rsid w:val="00142CC4"/>
    <w:rsid w:val="001443F3"/>
    <w:rsid w:val="00150277"/>
    <w:rsid w:val="0016310D"/>
    <w:rsid w:val="00170283"/>
    <w:rsid w:val="001740C6"/>
    <w:rsid w:val="0018493C"/>
    <w:rsid w:val="001938C3"/>
    <w:rsid w:val="00195B42"/>
    <w:rsid w:val="00196626"/>
    <w:rsid w:val="0019708B"/>
    <w:rsid w:val="001A7BCC"/>
    <w:rsid w:val="001C22C5"/>
    <w:rsid w:val="001E742F"/>
    <w:rsid w:val="001F17F7"/>
    <w:rsid w:val="001F3AE8"/>
    <w:rsid w:val="001F41F4"/>
    <w:rsid w:val="001F6CEB"/>
    <w:rsid w:val="00204F77"/>
    <w:rsid w:val="00205EB1"/>
    <w:rsid w:val="002234F5"/>
    <w:rsid w:val="00250288"/>
    <w:rsid w:val="00255037"/>
    <w:rsid w:val="00257192"/>
    <w:rsid w:val="00284969"/>
    <w:rsid w:val="00296E33"/>
    <w:rsid w:val="002A216F"/>
    <w:rsid w:val="002A4CBA"/>
    <w:rsid w:val="002A6F5E"/>
    <w:rsid w:val="002D577C"/>
    <w:rsid w:val="002E1772"/>
    <w:rsid w:val="002F3F95"/>
    <w:rsid w:val="00300220"/>
    <w:rsid w:val="00301E44"/>
    <w:rsid w:val="00316F98"/>
    <w:rsid w:val="003351F3"/>
    <w:rsid w:val="00340FFF"/>
    <w:rsid w:val="003666D6"/>
    <w:rsid w:val="003669C1"/>
    <w:rsid w:val="00372F4F"/>
    <w:rsid w:val="003875E7"/>
    <w:rsid w:val="003A30B2"/>
    <w:rsid w:val="003C3802"/>
    <w:rsid w:val="003C3F79"/>
    <w:rsid w:val="003E4AF2"/>
    <w:rsid w:val="003E4C35"/>
    <w:rsid w:val="003E54C7"/>
    <w:rsid w:val="004363DE"/>
    <w:rsid w:val="0044060D"/>
    <w:rsid w:val="0044489F"/>
    <w:rsid w:val="00450BD2"/>
    <w:rsid w:val="0045262D"/>
    <w:rsid w:val="00452B11"/>
    <w:rsid w:val="00482864"/>
    <w:rsid w:val="00485168"/>
    <w:rsid w:val="00485461"/>
    <w:rsid w:val="004A02EE"/>
    <w:rsid w:val="004A4F63"/>
    <w:rsid w:val="004C1866"/>
    <w:rsid w:val="004C3429"/>
    <w:rsid w:val="004D2BAB"/>
    <w:rsid w:val="004F3B32"/>
    <w:rsid w:val="004F7AE3"/>
    <w:rsid w:val="0051030A"/>
    <w:rsid w:val="0052035F"/>
    <w:rsid w:val="0054384F"/>
    <w:rsid w:val="00555EA0"/>
    <w:rsid w:val="00560BB3"/>
    <w:rsid w:val="00566DD4"/>
    <w:rsid w:val="00572AF4"/>
    <w:rsid w:val="00572C7B"/>
    <w:rsid w:val="00575924"/>
    <w:rsid w:val="0058435F"/>
    <w:rsid w:val="005D0E9A"/>
    <w:rsid w:val="005D7784"/>
    <w:rsid w:val="005F3D02"/>
    <w:rsid w:val="005F67E6"/>
    <w:rsid w:val="00611AAA"/>
    <w:rsid w:val="006126FB"/>
    <w:rsid w:val="00620150"/>
    <w:rsid w:val="006221D0"/>
    <w:rsid w:val="00623EDC"/>
    <w:rsid w:val="006463BE"/>
    <w:rsid w:val="00656E8B"/>
    <w:rsid w:val="0066006C"/>
    <w:rsid w:val="00681C11"/>
    <w:rsid w:val="00682405"/>
    <w:rsid w:val="006862FE"/>
    <w:rsid w:val="006A1453"/>
    <w:rsid w:val="006B276A"/>
    <w:rsid w:val="006B2F47"/>
    <w:rsid w:val="006B3C22"/>
    <w:rsid w:val="006B7CFC"/>
    <w:rsid w:val="006C3C6E"/>
    <w:rsid w:val="006C5225"/>
    <w:rsid w:val="006C65EF"/>
    <w:rsid w:val="006D594D"/>
    <w:rsid w:val="006D76A3"/>
    <w:rsid w:val="006F42A6"/>
    <w:rsid w:val="00701B6F"/>
    <w:rsid w:val="007070FD"/>
    <w:rsid w:val="0071224E"/>
    <w:rsid w:val="00713E9D"/>
    <w:rsid w:val="00715269"/>
    <w:rsid w:val="00717767"/>
    <w:rsid w:val="00727069"/>
    <w:rsid w:val="00754F56"/>
    <w:rsid w:val="00757EDB"/>
    <w:rsid w:val="0078484A"/>
    <w:rsid w:val="00790BC1"/>
    <w:rsid w:val="00797441"/>
    <w:rsid w:val="007A7A40"/>
    <w:rsid w:val="007A7E7B"/>
    <w:rsid w:val="007C601D"/>
    <w:rsid w:val="007F1B2F"/>
    <w:rsid w:val="007F4F12"/>
    <w:rsid w:val="007F6BFC"/>
    <w:rsid w:val="00801B7E"/>
    <w:rsid w:val="0080458A"/>
    <w:rsid w:val="0081370E"/>
    <w:rsid w:val="00814A32"/>
    <w:rsid w:val="00816B6C"/>
    <w:rsid w:val="0083191B"/>
    <w:rsid w:val="00844EBB"/>
    <w:rsid w:val="0085057B"/>
    <w:rsid w:val="008563C1"/>
    <w:rsid w:val="008667D9"/>
    <w:rsid w:val="008707AD"/>
    <w:rsid w:val="00877C8E"/>
    <w:rsid w:val="00883B42"/>
    <w:rsid w:val="008A605C"/>
    <w:rsid w:val="008B1813"/>
    <w:rsid w:val="008C7A21"/>
    <w:rsid w:val="008E3B57"/>
    <w:rsid w:val="00907482"/>
    <w:rsid w:val="009124D8"/>
    <w:rsid w:val="00912669"/>
    <w:rsid w:val="00916A20"/>
    <w:rsid w:val="00921487"/>
    <w:rsid w:val="00926549"/>
    <w:rsid w:val="00926E95"/>
    <w:rsid w:val="00935737"/>
    <w:rsid w:val="009456F7"/>
    <w:rsid w:val="009547E8"/>
    <w:rsid w:val="00956571"/>
    <w:rsid w:val="00957982"/>
    <w:rsid w:val="0096643C"/>
    <w:rsid w:val="00981623"/>
    <w:rsid w:val="00985B76"/>
    <w:rsid w:val="009878AD"/>
    <w:rsid w:val="009A0628"/>
    <w:rsid w:val="009B2288"/>
    <w:rsid w:val="009B5142"/>
    <w:rsid w:val="009E3C9A"/>
    <w:rsid w:val="009F3FDC"/>
    <w:rsid w:val="009F63F0"/>
    <w:rsid w:val="00A02DCD"/>
    <w:rsid w:val="00A112ED"/>
    <w:rsid w:val="00A15C2D"/>
    <w:rsid w:val="00A225D5"/>
    <w:rsid w:val="00A53211"/>
    <w:rsid w:val="00A5390A"/>
    <w:rsid w:val="00A7121F"/>
    <w:rsid w:val="00A733E6"/>
    <w:rsid w:val="00A9031D"/>
    <w:rsid w:val="00A9668D"/>
    <w:rsid w:val="00A968DB"/>
    <w:rsid w:val="00AB72EE"/>
    <w:rsid w:val="00AC216E"/>
    <w:rsid w:val="00AC35C5"/>
    <w:rsid w:val="00AD4380"/>
    <w:rsid w:val="00AF2CA4"/>
    <w:rsid w:val="00AF31E7"/>
    <w:rsid w:val="00B12992"/>
    <w:rsid w:val="00B201AD"/>
    <w:rsid w:val="00B2262D"/>
    <w:rsid w:val="00B30114"/>
    <w:rsid w:val="00B317E7"/>
    <w:rsid w:val="00B36619"/>
    <w:rsid w:val="00B413A8"/>
    <w:rsid w:val="00B42B74"/>
    <w:rsid w:val="00B5344E"/>
    <w:rsid w:val="00B53E0E"/>
    <w:rsid w:val="00B55C62"/>
    <w:rsid w:val="00B71C34"/>
    <w:rsid w:val="00B76370"/>
    <w:rsid w:val="00B8089D"/>
    <w:rsid w:val="00B81975"/>
    <w:rsid w:val="00BA245B"/>
    <w:rsid w:val="00BA2F17"/>
    <w:rsid w:val="00BA31BB"/>
    <w:rsid w:val="00BD7FF3"/>
    <w:rsid w:val="00C0506C"/>
    <w:rsid w:val="00C33962"/>
    <w:rsid w:val="00C40E07"/>
    <w:rsid w:val="00C470B5"/>
    <w:rsid w:val="00C76907"/>
    <w:rsid w:val="00C87EB5"/>
    <w:rsid w:val="00C90F02"/>
    <w:rsid w:val="00CA0470"/>
    <w:rsid w:val="00CA2A14"/>
    <w:rsid w:val="00CB47C6"/>
    <w:rsid w:val="00CB4D57"/>
    <w:rsid w:val="00CB596B"/>
    <w:rsid w:val="00CC0644"/>
    <w:rsid w:val="00CE0709"/>
    <w:rsid w:val="00CE1C28"/>
    <w:rsid w:val="00CE4416"/>
    <w:rsid w:val="00CE5CF0"/>
    <w:rsid w:val="00CE794C"/>
    <w:rsid w:val="00D017EA"/>
    <w:rsid w:val="00D03AC8"/>
    <w:rsid w:val="00D15631"/>
    <w:rsid w:val="00D30487"/>
    <w:rsid w:val="00D30EF2"/>
    <w:rsid w:val="00D31AD3"/>
    <w:rsid w:val="00D43AC7"/>
    <w:rsid w:val="00D51989"/>
    <w:rsid w:val="00D605B9"/>
    <w:rsid w:val="00D85734"/>
    <w:rsid w:val="00D93A31"/>
    <w:rsid w:val="00DA12BF"/>
    <w:rsid w:val="00DA17E6"/>
    <w:rsid w:val="00DB0580"/>
    <w:rsid w:val="00DB1E40"/>
    <w:rsid w:val="00DB7AB3"/>
    <w:rsid w:val="00DC554B"/>
    <w:rsid w:val="00DD0DDA"/>
    <w:rsid w:val="00DE01F1"/>
    <w:rsid w:val="00DE30AF"/>
    <w:rsid w:val="00DE6D45"/>
    <w:rsid w:val="00E13F7B"/>
    <w:rsid w:val="00E16013"/>
    <w:rsid w:val="00E259C1"/>
    <w:rsid w:val="00E26F34"/>
    <w:rsid w:val="00E274A3"/>
    <w:rsid w:val="00E451B0"/>
    <w:rsid w:val="00E46597"/>
    <w:rsid w:val="00E724A2"/>
    <w:rsid w:val="00E86F61"/>
    <w:rsid w:val="00E92E78"/>
    <w:rsid w:val="00E935DB"/>
    <w:rsid w:val="00EE05FD"/>
    <w:rsid w:val="00EE667A"/>
    <w:rsid w:val="00F155BA"/>
    <w:rsid w:val="00F1690F"/>
    <w:rsid w:val="00F175B7"/>
    <w:rsid w:val="00F178A3"/>
    <w:rsid w:val="00F3275C"/>
    <w:rsid w:val="00F64278"/>
    <w:rsid w:val="00F86D0C"/>
    <w:rsid w:val="00F97909"/>
    <w:rsid w:val="00FA12E1"/>
    <w:rsid w:val="00FF0727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213E7AE"/>
  <w14:defaultImageDpi w14:val="300"/>
  <w15:docId w15:val="{9841C6E9-27C6-3E4D-8C24-71193780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363DE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5D778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4F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0727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3C3802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6A3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6A3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016D3F"/>
    <w:rPr>
      <w:rFonts w:eastAsiaTheme="minorHAns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016D3F"/>
    <w:rPr>
      <w:vertAlign w:val="superscript"/>
    </w:rPr>
  </w:style>
  <w:style w:type="character" w:customStyle="1" w:styleId="apple-converted-space">
    <w:name w:val="apple-converted-space"/>
    <w:basedOn w:val="DefaultParagraphFont"/>
    <w:rsid w:val="001043AA"/>
  </w:style>
  <w:style w:type="character" w:styleId="FollowedHyperlink">
    <w:name w:val="FollowedHyperlink"/>
    <w:basedOn w:val="DefaultParagraphFont"/>
    <w:uiPriority w:val="99"/>
    <w:semiHidden/>
    <w:unhideWhenUsed/>
    <w:rsid w:val="001043AA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396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F41F4"/>
    <w:rPr>
      <w:i/>
      <w:iCs/>
    </w:rPr>
  </w:style>
  <w:style w:type="paragraph" w:customStyle="1" w:styleId="Default">
    <w:name w:val="Default"/>
    <w:rsid w:val="00CE5CF0"/>
    <w:pPr>
      <w:autoSpaceDE w:val="0"/>
      <w:autoSpaceDN w:val="0"/>
      <w:adjustRightInd w:val="0"/>
    </w:pPr>
    <w:rPr>
      <w:rFonts w:ascii="Cambria" w:hAnsi="Cambria" w:cs="Cambria"/>
      <w:color w:val="00000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D778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016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8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8C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8C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3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9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harkleagu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patricia@communicationsinc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Shark Advocates International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Fordham</dc:creator>
  <cp:keywords/>
  <dc:description/>
  <cp:lastModifiedBy>Camila Ignacia Cuadros Cruz</cp:lastModifiedBy>
  <cp:revision>4</cp:revision>
  <cp:lastPrinted>2018-11-19T17:12:00Z</cp:lastPrinted>
  <dcterms:created xsi:type="dcterms:W3CDTF">2019-11-04T09:17:00Z</dcterms:created>
  <dcterms:modified xsi:type="dcterms:W3CDTF">2019-11-12T18:42:00Z</dcterms:modified>
</cp:coreProperties>
</file>